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5D39F8" w:rsidR="00851AB8" w:rsidP="008A6612" w:rsidRDefault="001E16DA" w14:paraId="469605CC" w14:textId="77777777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  <w:r w:rsidRPr="005D39F8">
        <w:rPr>
          <w:rFonts w:ascii="Gibson Light" w:hAnsi="Gibson Light"/>
          <w:sz w:val="24"/>
          <w:szCs w:val="24"/>
        </w:rPr>
        <w:t>1. General Information</w:t>
      </w:r>
    </w:p>
    <w:tbl>
      <w:tblPr>
        <w:tblW w:w="110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18"/>
        <w:gridCol w:w="3690"/>
        <w:gridCol w:w="3815"/>
      </w:tblGrid>
      <w:tr w:rsidRPr="00FB1A87" w:rsidR="00851AB8" w:rsidTr="004C7F43" w14:paraId="6DF4922A" w14:textId="77777777">
        <w:trPr>
          <w:trHeight w:val="465"/>
        </w:trPr>
        <w:tc>
          <w:tcPr>
            <w:tcW w:w="3518" w:type="dxa"/>
          </w:tcPr>
          <w:p w:rsidRPr="005D39F8" w:rsidR="00851AB8" w:rsidP="00B233BC" w:rsidRDefault="001E16DA" w14:paraId="04693A8E" w14:textId="612B3E99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Project</w:t>
            </w:r>
            <w:r w:rsidRPr="005D39F8" w:rsidR="0047234B">
              <w:rPr>
                <w:rFonts w:ascii="Gibson Light" w:hAnsi="Gibson Light"/>
                <w:sz w:val="20"/>
                <w:szCs w:val="20"/>
              </w:rPr>
              <w:t>/Site</w:t>
            </w:r>
            <w:r w:rsidRPr="005D39F8">
              <w:rPr>
                <w:rFonts w:ascii="Gibson Light" w:hAnsi="Gibson Light"/>
                <w:sz w:val="20"/>
                <w:szCs w:val="20"/>
              </w:rPr>
              <w:t xml:space="preserve"> Name</w:t>
            </w:r>
          </w:p>
        </w:tc>
        <w:tc>
          <w:tcPr>
            <w:tcW w:w="7505" w:type="dxa"/>
            <w:gridSpan w:val="2"/>
          </w:tcPr>
          <w:p w:rsidRPr="005D39F8" w:rsidR="00851AB8" w:rsidP="00B233BC" w:rsidRDefault="00851AB8" w14:paraId="53F80C16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851AB8" w:rsidTr="004C7F43" w14:paraId="4EED78F6" w14:textId="77777777">
        <w:trPr>
          <w:trHeight w:val="465"/>
        </w:trPr>
        <w:tc>
          <w:tcPr>
            <w:tcW w:w="3518" w:type="dxa"/>
          </w:tcPr>
          <w:p w:rsidRPr="005D39F8" w:rsidR="00851AB8" w:rsidP="00B233BC" w:rsidRDefault="001E16DA" w14:paraId="5A983DDB" w14:textId="74E3C5E1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Location</w:t>
            </w:r>
            <w:r w:rsidRPr="005D39F8" w:rsidR="0047234B">
              <w:rPr>
                <w:rFonts w:ascii="Gibson Light" w:hAnsi="Gibson Light"/>
                <w:sz w:val="20"/>
                <w:szCs w:val="20"/>
              </w:rPr>
              <w:t>/Address</w:t>
            </w:r>
          </w:p>
        </w:tc>
        <w:tc>
          <w:tcPr>
            <w:tcW w:w="7505" w:type="dxa"/>
            <w:gridSpan w:val="2"/>
          </w:tcPr>
          <w:p w:rsidRPr="005D39F8" w:rsidR="00851AB8" w:rsidP="00B233BC" w:rsidRDefault="00851AB8" w14:paraId="1D89EA47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02752F" w:rsidTr="004C7F43" w14:paraId="118567B9" w14:textId="77777777">
        <w:trPr>
          <w:trHeight w:val="452"/>
        </w:trPr>
        <w:tc>
          <w:tcPr>
            <w:tcW w:w="3518" w:type="dxa"/>
          </w:tcPr>
          <w:p w:rsidRPr="005D39F8" w:rsidR="0002752F" w:rsidP="00B233BC" w:rsidRDefault="0002752F" w14:paraId="0746670A" w14:textId="05914C41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Date of Lift &amp; Plan </w:t>
            </w:r>
            <w:r w:rsidR="00D52449">
              <w:rPr>
                <w:rFonts w:ascii="Gibson Light" w:hAnsi="Gibson Light"/>
                <w:sz w:val="20"/>
                <w:szCs w:val="20"/>
              </w:rPr>
              <w:t>(</w:t>
            </w:r>
            <w:r w:rsidRPr="005D39F8">
              <w:rPr>
                <w:rFonts w:ascii="Gibson Light" w:hAnsi="Gibson Light"/>
                <w:sz w:val="20"/>
                <w:szCs w:val="20"/>
              </w:rPr>
              <w:t>if different</w:t>
            </w:r>
            <w:r w:rsidR="00D52449">
              <w:rPr>
                <w:rFonts w:ascii="Gibson Light" w:hAnsi="Gibson Light"/>
                <w:sz w:val="20"/>
                <w:szCs w:val="20"/>
              </w:rPr>
              <w:t>)</w:t>
            </w:r>
          </w:p>
        </w:tc>
        <w:tc>
          <w:tcPr>
            <w:tcW w:w="3690" w:type="dxa"/>
          </w:tcPr>
          <w:p w:rsidRPr="005D39F8" w:rsidR="0002752F" w:rsidP="00B233BC" w:rsidRDefault="0002752F" w14:paraId="3A0B149B" w14:textId="1F90257A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Plan date:</w:t>
            </w:r>
          </w:p>
        </w:tc>
        <w:tc>
          <w:tcPr>
            <w:tcW w:w="3815" w:type="dxa"/>
          </w:tcPr>
          <w:p w:rsidRPr="005D39F8" w:rsidR="0002752F" w:rsidP="00B233BC" w:rsidRDefault="0002752F" w14:paraId="32EB8CCD" w14:textId="6ED647DF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Lift date:</w:t>
            </w:r>
          </w:p>
        </w:tc>
      </w:tr>
      <w:tr w:rsidRPr="00FB1A87" w:rsidR="00851AB8" w:rsidTr="004C7F43" w14:paraId="75AB5151" w14:textId="77777777">
        <w:trPr>
          <w:trHeight w:val="465"/>
        </w:trPr>
        <w:tc>
          <w:tcPr>
            <w:tcW w:w="3518" w:type="dxa"/>
          </w:tcPr>
          <w:p w:rsidRPr="005D39F8" w:rsidR="00851AB8" w:rsidP="00B233BC" w:rsidRDefault="001E16DA" w14:paraId="45E8D01D" w14:textId="6278B300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Prepared By</w:t>
            </w:r>
            <w:r w:rsidRPr="005D39F8" w:rsidR="43E2D97A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="00522218">
              <w:rPr>
                <w:rFonts w:ascii="Gibson Light" w:hAnsi="Gibson Light"/>
                <w:sz w:val="20"/>
                <w:szCs w:val="20"/>
              </w:rPr>
              <w:t>(</w:t>
            </w:r>
            <w:r w:rsidR="006A44C2">
              <w:rPr>
                <w:rFonts w:ascii="Gibson Light" w:hAnsi="Gibson Light"/>
                <w:sz w:val="20"/>
                <w:szCs w:val="20"/>
              </w:rPr>
              <w:t>N</w:t>
            </w:r>
            <w:r w:rsidRPr="005D39F8" w:rsidR="43E2D97A">
              <w:rPr>
                <w:rFonts w:ascii="Gibson Light" w:hAnsi="Gibson Light"/>
                <w:sz w:val="20"/>
                <w:szCs w:val="20"/>
              </w:rPr>
              <w:t>ame/</w:t>
            </w:r>
            <w:r w:rsidR="00F1440F">
              <w:rPr>
                <w:rFonts w:ascii="Gibson Light" w:hAnsi="Gibson Light"/>
                <w:sz w:val="20"/>
                <w:szCs w:val="20"/>
              </w:rPr>
              <w:t>Role</w:t>
            </w:r>
            <w:r w:rsidRPr="005D39F8" w:rsidR="43E2D97A">
              <w:rPr>
                <w:rFonts w:ascii="Gibson Light" w:hAnsi="Gibson Light"/>
                <w:sz w:val="20"/>
                <w:szCs w:val="20"/>
              </w:rPr>
              <w:t>/</w:t>
            </w:r>
            <w:r w:rsidR="00F1440F">
              <w:rPr>
                <w:rFonts w:ascii="Gibson Light" w:hAnsi="Gibson Light"/>
                <w:sz w:val="20"/>
                <w:szCs w:val="20"/>
              </w:rPr>
              <w:t>C</w:t>
            </w:r>
            <w:r w:rsidRPr="005D39F8" w:rsidR="43E2D97A">
              <w:rPr>
                <w:rFonts w:ascii="Gibson Light" w:hAnsi="Gibson Light"/>
                <w:sz w:val="20"/>
                <w:szCs w:val="20"/>
              </w:rPr>
              <w:t>ompa</w:t>
            </w:r>
            <w:r w:rsidRPr="005D39F8" w:rsidR="007F1CB5">
              <w:rPr>
                <w:rFonts w:ascii="Gibson Light" w:hAnsi="Gibson Light"/>
                <w:sz w:val="20"/>
                <w:szCs w:val="20"/>
              </w:rPr>
              <w:t>ny</w:t>
            </w:r>
            <w:r w:rsidR="00522218">
              <w:rPr>
                <w:rFonts w:ascii="Gibson Light" w:hAnsi="Gibson Light"/>
                <w:sz w:val="20"/>
                <w:szCs w:val="20"/>
              </w:rPr>
              <w:t>)</w:t>
            </w:r>
          </w:p>
        </w:tc>
        <w:tc>
          <w:tcPr>
            <w:tcW w:w="7505" w:type="dxa"/>
            <w:gridSpan w:val="2"/>
          </w:tcPr>
          <w:p w:rsidRPr="005D39F8" w:rsidR="00851AB8" w:rsidP="00B233BC" w:rsidRDefault="00851AB8" w14:paraId="0F84D350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851AB8" w:rsidTr="004C7F43" w14:paraId="0BECA057" w14:textId="77777777">
        <w:trPr>
          <w:trHeight w:val="465"/>
        </w:trPr>
        <w:tc>
          <w:tcPr>
            <w:tcW w:w="3518" w:type="dxa"/>
          </w:tcPr>
          <w:p w:rsidRPr="009B228B" w:rsidR="00851AB8" w:rsidP="00B233BC" w:rsidRDefault="001E16DA" w14:paraId="485B858A" w14:textId="7B33F67C">
            <w:pPr>
              <w:spacing w:before="60" w:after="60"/>
              <w:rPr>
                <w:rFonts w:ascii="Gibson Light" w:hAnsi="Gibson Light"/>
                <w:sz w:val="20"/>
                <w:szCs w:val="20"/>
                <w:highlight w:val="yellow"/>
              </w:rPr>
            </w:pPr>
            <w:r w:rsidRPr="006F698A">
              <w:rPr>
                <w:rFonts w:ascii="Gibson Light" w:hAnsi="Gibson Light"/>
                <w:sz w:val="20"/>
                <w:szCs w:val="20"/>
              </w:rPr>
              <w:t>Crane Company</w:t>
            </w:r>
          </w:p>
        </w:tc>
        <w:tc>
          <w:tcPr>
            <w:tcW w:w="7505" w:type="dxa"/>
            <w:gridSpan w:val="2"/>
          </w:tcPr>
          <w:p w:rsidRPr="005D39F8" w:rsidR="00851AB8" w:rsidP="00B233BC" w:rsidRDefault="00851AB8" w14:paraId="7A1ED55F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</w:tbl>
    <w:p w:rsidRPr="005D39F8" w:rsidR="00851AB8" w:rsidP="008A6612" w:rsidRDefault="001E16DA" w14:paraId="3CD2BB09" w14:textId="762E7F28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  <w:r w:rsidRPr="005D39F8">
        <w:rPr>
          <w:rFonts w:ascii="Gibson Light" w:hAnsi="Gibson Light"/>
          <w:sz w:val="24"/>
          <w:szCs w:val="24"/>
        </w:rPr>
        <w:t xml:space="preserve">2. Lift </w:t>
      </w:r>
      <w:r w:rsidRPr="005D39F8" w:rsidR="00E13CE5">
        <w:rPr>
          <w:rFonts w:ascii="Gibson Light" w:hAnsi="Gibson Light"/>
          <w:sz w:val="24"/>
          <w:szCs w:val="24"/>
        </w:rPr>
        <w:t xml:space="preserve">&amp; Crane </w:t>
      </w:r>
      <w:r w:rsidRPr="005D39F8">
        <w:rPr>
          <w:rFonts w:ascii="Gibson Light" w:hAnsi="Gibson Light"/>
          <w:sz w:val="24"/>
          <w:szCs w:val="24"/>
        </w:rPr>
        <w:t>Description</w:t>
      </w:r>
    </w:p>
    <w:tbl>
      <w:tblPr>
        <w:tblW w:w="110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862"/>
        <w:gridCol w:w="3579"/>
        <w:gridCol w:w="3580"/>
      </w:tblGrid>
      <w:tr w:rsidRPr="00FB1A87" w:rsidR="00641AAA" w:rsidTr="06913E15" w14:paraId="73C97422" w14:textId="77777777">
        <w:trPr>
          <w:trHeight w:val="446"/>
        </w:trPr>
        <w:tc>
          <w:tcPr>
            <w:tcW w:w="11021" w:type="dxa"/>
            <w:gridSpan w:val="3"/>
            <w:tcMar/>
          </w:tcPr>
          <w:p w:rsidRPr="005D39F8" w:rsidR="00641AAA" w:rsidP="00BC3375" w:rsidRDefault="009F1337" w14:paraId="652FBF44" w14:textId="1A75D5C6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063845C4" wp14:editId="12ECF7B8">
                      <wp:simplePos x="0" y="0"/>
                      <wp:positionH relativeFrom="column">
                        <wp:posOffset>4861560</wp:posOffset>
                      </wp:positionH>
                      <wp:positionV relativeFrom="paragraph">
                        <wp:posOffset>75565</wp:posOffset>
                      </wp:positionV>
                      <wp:extent cx="133350" cy="133350"/>
                      <wp:effectExtent l="57150" t="19050" r="76200" b="95250"/>
                      <wp:wrapNone/>
                      <wp:docPr id="1766714266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076F601">
                    <v:rect id="Rectangle 12" style="position:absolute;margin-left:382.8pt;margin-top:5.95pt;width:10.5pt;height:10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#4579b8 [3044]" w14:anchorId="0BA0A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35C0C220" wp14:editId="16F3A381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66040</wp:posOffset>
                      </wp:positionV>
                      <wp:extent cx="152400" cy="142875"/>
                      <wp:effectExtent l="57150" t="19050" r="76200" b="104775"/>
                      <wp:wrapNone/>
                      <wp:docPr id="1168720074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73951152">
                    <v:rect id="Rectangle 10" style="position:absolute;margin-left:83.25pt;margin-top:5.2pt;width:12pt;height:11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#4579b8 [3044]" w14:anchorId="72C23F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2701B421" wp14:editId="1836C8F4">
                      <wp:simplePos x="0" y="0"/>
                      <wp:positionH relativeFrom="column">
                        <wp:posOffset>2275840</wp:posOffset>
                      </wp:positionH>
                      <wp:positionV relativeFrom="paragraph">
                        <wp:posOffset>55245</wp:posOffset>
                      </wp:positionV>
                      <wp:extent cx="142875" cy="142875"/>
                      <wp:effectExtent l="57150" t="19050" r="85725" b="104775"/>
                      <wp:wrapNone/>
                      <wp:docPr id="1127366516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42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0A86334E">
                    <v:rect id="Rectangle 11" style="position:absolute;margin-left:179.2pt;margin-top:4.35pt;width:11.25pt;height:11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12]" strokecolor="#4579b8 [3044]" w14:anchorId="052DD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 w:rsidR="00641AAA">
              <w:rPr>
                <w:rFonts w:ascii="Gibson Light" w:hAnsi="Gibson Light"/>
                <w:sz w:val="20"/>
                <w:szCs w:val="20"/>
              </w:rPr>
              <w:t xml:space="preserve">Type of Lift                 </w:t>
            </w:r>
            <w:r w:rsidRPr="005D39F8" w:rsidR="008245E1">
              <w:rPr>
                <w:rFonts w:ascii="Gibson Light" w:hAnsi="Gibson Light"/>
                <w:sz w:val="20"/>
                <w:szCs w:val="20"/>
              </w:rPr>
              <w:t xml:space="preserve">            </w:t>
            </w:r>
            <w:r w:rsidRPr="005D39F8" w:rsidR="00641AAA">
              <w:rPr>
                <w:rFonts w:ascii="Gibson Light" w:hAnsi="Gibson Light"/>
                <w:sz w:val="20"/>
                <w:szCs w:val="20"/>
              </w:rPr>
              <w:t xml:space="preserve">Normal                </w:t>
            </w:r>
            <w:r w:rsidRPr="005D39F8" w:rsidR="005A528C">
              <w:rPr>
                <w:rFonts w:ascii="Gibson Light" w:hAnsi="Gibson Light"/>
                <w:sz w:val="20"/>
                <w:szCs w:val="20"/>
              </w:rPr>
              <w:t xml:space="preserve">         </w:t>
            </w:r>
            <w:r w:rsidRPr="005D39F8" w:rsidR="008245E1">
              <w:rPr>
                <w:rFonts w:ascii="Gibson Light" w:hAnsi="Gibson Light"/>
                <w:sz w:val="20"/>
                <w:szCs w:val="20"/>
              </w:rPr>
              <w:t xml:space="preserve">      </w:t>
            </w:r>
            <w:r w:rsidRPr="005D39F8" w:rsidR="00641AAA">
              <w:rPr>
                <w:rFonts w:ascii="Gibson Light" w:hAnsi="Gibson Light"/>
                <w:sz w:val="20"/>
                <w:szCs w:val="20"/>
              </w:rPr>
              <w:t>Tandem</w:t>
            </w:r>
            <w:r w:rsidRPr="005D39F8" w:rsidR="001B5AD9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Pr="005D39F8" w:rsidR="00641AAA">
              <w:rPr>
                <w:rFonts w:ascii="Gibson Light" w:hAnsi="Gibson Light"/>
                <w:sz w:val="20"/>
                <w:szCs w:val="20"/>
              </w:rPr>
              <w:t xml:space="preserve"> </w:t>
            </w:r>
            <w:hyperlink w:history="1" w:anchor="SectionNumber:14.42" r:id="rId11">
              <w:r w:rsidRPr="0058543E" w:rsidR="001B5AD9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14.42 &amp; 14.42(4) Tandem lift</w:t>
              </w:r>
            </w:hyperlink>
            <w:r w:rsidRPr="005D39F8" w:rsidR="001B5AD9">
              <w:rPr>
                <w:rFonts w:ascii="Gibson Light" w:hAnsi="Gibson Light"/>
                <w:color w:val="F79646" w:themeColor="accent6"/>
                <w:sz w:val="20"/>
                <w:szCs w:val="20"/>
              </w:rPr>
              <w:t xml:space="preserve">      </w:t>
            </w:r>
            <w:r w:rsidRPr="005D39F8" w:rsidR="001B5AD9">
              <w:rPr>
                <w:rFonts w:ascii="Gibson Light" w:hAnsi="Gibson Light"/>
                <w:sz w:val="20"/>
                <w:szCs w:val="20"/>
              </w:rPr>
              <w:t xml:space="preserve">  </w:t>
            </w:r>
            <w:r w:rsidRPr="005D39F8" w:rsidR="00641AAA">
              <w:rPr>
                <w:rFonts w:ascii="Gibson Light" w:hAnsi="Gibson Light"/>
                <w:sz w:val="20"/>
                <w:szCs w:val="20"/>
              </w:rPr>
              <w:t xml:space="preserve">           </w:t>
            </w:r>
            <w:r w:rsidRPr="005D39F8" w:rsidR="008245E1">
              <w:rPr>
                <w:rFonts w:ascii="Gibson Light" w:hAnsi="Gibson Light"/>
                <w:sz w:val="20"/>
                <w:szCs w:val="20"/>
              </w:rPr>
              <w:t xml:space="preserve">       </w:t>
            </w:r>
            <w:r w:rsidRPr="005D39F8" w:rsidR="00641AAA">
              <w:rPr>
                <w:rFonts w:ascii="Gibson Light" w:hAnsi="Gibson Light"/>
                <w:sz w:val="20"/>
                <w:szCs w:val="20"/>
              </w:rPr>
              <w:t>Critical</w:t>
            </w:r>
            <w:r w:rsidRPr="005D39F8" w:rsidR="001B5AD9">
              <w:rPr>
                <w:rFonts w:ascii="Gibson Light" w:hAnsi="Gibson Light"/>
                <w:sz w:val="20"/>
                <w:szCs w:val="20"/>
              </w:rPr>
              <w:t xml:space="preserve"> </w:t>
            </w:r>
            <w:hyperlink w:history="1" w:anchor="SectionNumber:14.42.1" r:id="rId12">
              <w:r w:rsidRPr="0058543E" w:rsidR="001B5AD9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14.42.1 Critical li</w:t>
              </w:r>
              <w:r w:rsidRPr="0058543E" w:rsidR="00907B1A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ft</w:t>
              </w:r>
            </w:hyperlink>
            <w:r w:rsidRPr="0058543E" w:rsidR="00E5616E">
              <w:rPr>
                <w:rFonts w:ascii="Gibson Light" w:hAnsi="Gibson Light"/>
                <w:color w:val="E36C0A" w:themeColor="accent6" w:themeShade="BF"/>
                <w:sz w:val="20"/>
                <w:szCs w:val="20"/>
              </w:rPr>
              <w:t xml:space="preserve">                    </w:t>
            </w:r>
          </w:p>
        </w:tc>
      </w:tr>
      <w:tr w:rsidRPr="00FB1A87" w:rsidR="00851AB8" w:rsidTr="06913E15" w14:paraId="668348E6" w14:textId="77777777">
        <w:trPr>
          <w:trHeight w:val="403"/>
        </w:trPr>
        <w:tc>
          <w:tcPr>
            <w:tcW w:w="3862" w:type="dxa"/>
            <w:tcMar/>
          </w:tcPr>
          <w:p w:rsidRPr="005D39F8" w:rsidR="00851AB8" w:rsidP="00BC3375" w:rsidRDefault="00DA678F" w14:paraId="127933CA" w14:textId="5D38BEF3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Description of </w:t>
            </w:r>
            <w:r w:rsidR="00C06D1E">
              <w:rPr>
                <w:rFonts w:ascii="Gibson Light" w:hAnsi="Gibson Light"/>
                <w:sz w:val="20"/>
                <w:szCs w:val="20"/>
              </w:rPr>
              <w:t>L</w:t>
            </w:r>
            <w:r w:rsidRPr="005D39F8">
              <w:rPr>
                <w:rFonts w:ascii="Gibson Light" w:hAnsi="Gibson Light"/>
                <w:sz w:val="20"/>
                <w:szCs w:val="20"/>
              </w:rPr>
              <w:t>oad</w:t>
            </w:r>
          </w:p>
        </w:tc>
        <w:tc>
          <w:tcPr>
            <w:tcW w:w="7159" w:type="dxa"/>
            <w:gridSpan w:val="2"/>
            <w:tcMar/>
          </w:tcPr>
          <w:p w:rsidRPr="005D39F8" w:rsidR="00851AB8" w:rsidP="00BC3375" w:rsidRDefault="00851AB8" w14:paraId="4EC4948A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851AB8" w:rsidTr="06913E15" w14:paraId="2D1A6727" w14:textId="77777777">
        <w:trPr>
          <w:trHeight w:val="391"/>
        </w:trPr>
        <w:tc>
          <w:tcPr>
            <w:tcW w:w="3862" w:type="dxa"/>
            <w:tcMar/>
          </w:tcPr>
          <w:p w:rsidRPr="005D39F8" w:rsidR="00851AB8" w:rsidP="00BC3375" w:rsidRDefault="001E16DA" w14:paraId="5590866E" w14:textId="6DA303E4">
            <w:pPr>
              <w:spacing w:before="60" w:after="60"/>
              <w:rPr>
                <w:rFonts w:ascii="Gibson Light" w:hAnsi="Gibson Light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Weight of Load</w:t>
            </w:r>
            <w:r w:rsidRPr="005D39F8" w:rsidR="00614F64">
              <w:rPr>
                <w:rFonts w:ascii="Gibson Light" w:hAnsi="Gibson Light"/>
              </w:rPr>
              <w:t xml:space="preserve"> </w:t>
            </w:r>
            <w:r w:rsidRPr="005408DD" w:rsidR="00614F64">
              <w:rPr>
                <w:rFonts w:ascii="Gibson Light" w:hAnsi="Gibson Light"/>
                <w:sz w:val="18"/>
                <w:szCs w:val="18"/>
              </w:rPr>
              <w:t>(how was weight determined)</w:t>
            </w:r>
            <w:r w:rsidRPr="005408DD" w:rsidR="0026647B">
              <w:rPr>
                <w:rFonts w:ascii="Gibson Light" w:hAnsi="Gibson Light"/>
                <w:sz w:val="24"/>
                <w:szCs w:val="24"/>
              </w:rPr>
              <w:t xml:space="preserve"> </w:t>
            </w:r>
            <w:hyperlink w:history="1" w:anchor="SectionNumber:14.36" r:id="rId13">
              <w:r w:rsidRPr="00AF3157" w:rsidR="0026647B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14.36 Load weight</w:t>
              </w:r>
            </w:hyperlink>
          </w:p>
        </w:tc>
        <w:tc>
          <w:tcPr>
            <w:tcW w:w="7159" w:type="dxa"/>
            <w:gridSpan w:val="2"/>
            <w:tcMar/>
          </w:tcPr>
          <w:p w:rsidRPr="005D39F8" w:rsidR="00851AB8" w:rsidP="00BC3375" w:rsidRDefault="00851AB8" w14:paraId="248212DD" w14:textId="77777777">
            <w:pPr>
              <w:spacing w:before="60" w:after="60"/>
              <w:jc w:val="center"/>
              <w:rPr>
                <w:rFonts w:ascii="Gibson Light" w:hAnsi="Gibson Light"/>
              </w:rPr>
            </w:pPr>
          </w:p>
        </w:tc>
      </w:tr>
      <w:tr w:rsidRPr="00FB1A87" w:rsidR="00851AB8" w:rsidTr="06913E15" w14:paraId="0A69FD3C" w14:textId="77777777">
        <w:trPr>
          <w:trHeight w:val="403"/>
        </w:trPr>
        <w:tc>
          <w:tcPr>
            <w:tcW w:w="3862" w:type="dxa"/>
            <w:tcMar/>
          </w:tcPr>
          <w:p w:rsidRPr="005B52D2" w:rsidR="007E2554" w:rsidP="00BC3375" w:rsidRDefault="00907B1A" w14:paraId="68F405DA" w14:textId="6ABD6942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Load </w:t>
            </w:r>
            <w:r w:rsidRPr="005D39F8" w:rsidR="001E16DA">
              <w:rPr>
                <w:rFonts w:ascii="Gibson Light" w:hAnsi="Gibson Light"/>
                <w:sz w:val="20"/>
                <w:szCs w:val="20"/>
              </w:rPr>
              <w:t>Dimensions</w:t>
            </w:r>
            <w:r w:rsidRPr="005D39F8" w:rsidR="00765562">
              <w:rPr>
                <w:rFonts w:ascii="Gibson Light" w:hAnsi="Gibson Light"/>
                <w:sz w:val="20"/>
                <w:szCs w:val="20"/>
              </w:rPr>
              <w:t>:</w:t>
            </w:r>
            <w:r w:rsidRPr="00FB1A87" w:rsidR="00765562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Pr="005408DD" w:rsidR="00765562">
              <w:rPr>
                <w:rFonts w:ascii="Gibson Light" w:hAnsi="Gibson Light"/>
                <w:sz w:val="18"/>
                <w:szCs w:val="18"/>
              </w:rPr>
              <w:t>L x W x H</w:t>
            </w:r>
            <w:r w:rsidRPr="005408DD" w:rsidR="00614F64">
              <w:rPr>
                <w:rFonts w:ascii="Gibson Light" w:hAnsi="Gibson Light"/>
                <w:sz w:val="18"/>
                <w:szCs w:val="18"/>
              </w:rPr>
              <w:t xml:space="preserve">, Diameter, </w:t>
            </w:r>
            <w:r w:rsidRPr="005408DD" w:rsidR="00024A0F">
              <w:rPr>
                <w:rFonts w:ascii="Gibson Light" w:hAnsi="Gibson Light"/>
                <w:sz w:val="18"/>
                <w:szCs w:val="18"/>
              </w:rPr>
              <w:t>etc</w:t>
            </w:r>
            <w:r w:rsidRPr="005408DD" w:rsidR="00EB1692">
              <w:rPr>
                <w:rFonts w:ascii="Gibson Light" w:hAnsi="Gibson Light"/>
                <w:sz w:val="18"/>
                <w:szCs w:val="18"/>
              </w:rPr>
              <w:t>.</w:t>
            </w:r>
            <w:r w:rsidRPr="005408DD" w:rsidR="00657453">
              <w:rPr>
                <w:rFonts w:ascii="Gibson Light" w:hAnsi="Gibson Light"/>
                <w:sz w:val="18"/>
                <w:szCs w:val="18"/>
              </w:rPr>
              <w:t xml:space="preserve"> </w:t>
            </w:r>
            <w:hyperlink w:history="1" w:anchor="SectionNumber:15.40" r:id="rId14">
              <w:r w:rsidRPr="00AE40E7" w:rsidR="007E2554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15.40 Slinging loads</w:t>
              </w:r>
            </w:hyperlink>
            <w:r w:rsidRPr="00AE40E7" w:rsidR="00852A65">
              <w:rPr>
                <w:rFonts w:ascii="Gibson Light" w:hAnsi="Gibson Light"/>
                <w:color w:val="E36C0A" w:themeColor="accent6" w:themeShade="BF"/>
                <w:sz w:val="20"/>
                <w:szCs w:val="20"/>
              </w:rPr>
              <w:t xml:space="preserve"> </w:t>
            </w:r>
            <w:r w:rsidRPr="00AE40E7" w:rsidR="00852A65">
              <w:rPr>
                <w:rFonts w:ascii="Gibson Light" w:hAnsi="Gibson Light"/>
                <w:color w:val="000000" w:themeColor="text1"/>
                <w:sz w:val="20"/>
                <w:szCs w:val="20"/>
              </w:rPr>
              <w:t>&amp;</w:t>
            </w:r>
            <w:r w:rsidRPr="00AE40E7" w:rsidR="009019C7">
              <w:rPr>
                <w:rFonts w:ascii="Gibson Light" w:hAnsi="Gibson Light"/>
                <w:color w:val="000000" w:themeColor="text1"/>
                <w:sz w:val="20"/>
                <w:szCs w:val="20"/>
              </w:rPr>
              <w:t xml:space="preserve"> </w:t>
            </w:r>
            <w:hyperlink w:history="1" w:anchor="SectionNumber:15.41" r:id="rId15">
              <w:r w:rsidRPr="00AE40E7" w:rsidR="00852A65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15.41 Multiple piece lifts</w:t>
              </w:r>
            </w:hyperlink>
          </w:p>
        </w:tc>
        <w:tc>
          <w:tcPr>
            <w:tcW w:w="7159" w:type="dxa"/>
            <w:gridSpan w:val="2"/>
            <w:tcMar/>
          </w:tcPr>
          <w:p w:rsidRPr="005D39F8" w:rsidR="00851AB8" w:rsidP="00BC3375" w:rsidRDefault="00851AB8" w14:paraId="74916F5B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851AB8" w:rsidTr="06913E15" w14:paraId="229585C5" w14:textId="77777777">
        <w:trPr>
          <w:trHeight w:val="403"/>
        </w:trPr>
        <w:tc>
          <w:tcPr>
            <w:tcW w:w="3862" w:type="dxa"/>
            <w:tcMar/>
          </w:tcPr>
          <w:p w:rsidRPr="005D39F8" w:rsidR="00851AB8" w:rsidP="00BC3375" w:rsidRDefault="001E16DA" w14:paraId="1F248DFD" w14:textId="01D939AF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Lift Radius</w:t>
            </w:r>
            <w:r w:rsidRPr="005D39F8" w:rsidR="004E595C">
              <w:rPr>
                <w:rFonts w:ascii="Gibson Light" w:hAnsi="Gibson Light"/>
                <w:sz w:val="20"/>
                <w:szCs w:val="20"/>
              </w:rPr>
              <w:t xml:space="preserve"> &amp; Height</w:t>
            </w:r>
            <w:r w:rsidR="00943B30">
              <w:rPr>
                <w:rFonts w:ascii="Gibson Light" w:hAnsi="Gibson Light"/>
                <w:sz w:val="20"/>
                <w:szCs w:val="20"/>
              </w:rPr>
              <w:t xml:space="preserve"> </w:t>
            </w:r>
            <w:hyperlink w:history="1" w:anchor="SectionNumber:14.5" r:id="rId16">
              <w:r w:rsidRPr="00AE40E7" w:rsidR="00943B30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 xml:space="preserve">14.5 </w:t>
              </w:r>
              <w:r w:rsidRPr="00AE40E7" w:rsidR="0094076A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Rated Capacity indication</w:t>
              </w:r>
            </w:hyperlink>
            <w:r w:rsidRPr="00AE40E7" w:rsidR="00920623">
              <w:rPr>
                <w:rFonts w:ascii="Gibson Light" w:hAnsi="Gibson Light"/>
                <w:color w:val="E36C0A" w:themeColor="accent6" w:themeShade="BF"/>
                <w:sz w:val="20"/>
                <w:szCs w:val="20"/>
              </w:rPr>
              <w:t xml:space="preserve"> </w:t>
            </w:r>
          </w:p>
        </w:tc>
        <w:tc>
          <w:tcPr>
            <w:tcW w:w="7159" w:type="dxa"/>
            <w:gridSpan w:val="2"/>
            <w:tcMar/>
          </w:tcPr>
          <w:p w:rsidRPr="005D39F8" w:rsidR="00851AB8" w:rsidP="00BC3375" w:rsidRDefault="004E595C" w14:paraId="5867D64F" w14:textId="6F193A32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Radius</w:t>
            </w:r>
            <w:r w:rsidRPr="005D39F8" w:rsidR="00F66458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="00F23662">
              <w:rPr>
                <w:rFonts w:ascii="Gibson Light" w:hAnsi="Gibson Light"/>
                <w:sz w:val="20"/>
                <w:szCs w:val="20"/>
              </w:rPr>
              <w:t xml:space="preserve">=                                                                 </w:t>
            </w:r>
            <w:r w:rsidRPr="005D39F8" w:rsidR="00F66458">
              <w:rPr>
                <w:rFonts w:ascii="Gibson Light" w:hAnsi="Gibson Light"/>
                <w:sz w:val="20"/>
                <w:szCs w:val="20"/>
              </w:rPr>
              <w:t xml:space="preserve">Height </w:t>
            </w:r>
            <w:r w:rsidR="00702AD6">
              <w:rPr>
                <w:rFonts w:ascii="Gibson Light" w:hAnsi="Gibson Light"/>
                <w:sz w:val="20"/>
                <w:szCs w:val="20"/>
              </w:rPr>
              <w:t>=</w:t>
            </w:r>
            <w:r w:rsidRPr="005D39F8" w:rsidR="00F66458">
              <w:rPr>
                <w:rFonts w:ascii="Gibson Light" w:hAnsi="Gibson Light"/>
                <w:sz w:val="20"/>
                <w:szCs w:val="20"/>
              </w:rPr>
              <w:t xml:space="preserve">                                   </w:t>
            </w:r>
          </w:p>
        </w:tc>
      </w:tr>
      <w:tr w:rsidRPr="00FB1A87" w:rsidR="00702AD6" w:rsidTr="06913E15" w14:paraId="670DA39A" w14:textId="77777777">
        <w:trPr>
          <w:trHeight w:val="536"/>
        </w:trPr>
        <w:tc>
          <w:tcPr>
            <w:tcW w:w="3862" w:type="dxa"/>
            <w:tcMar/>
          </w:tcPr>
          <w:p w:rsidRPr="00CD3FD8" w:rsidR="00A55157" w:rsidP="00BC3375" w:rsidRDefault="00702AD6" w14:paraId="08D1DFC1" w14:textId="0C88B80C">
            <w:pPr>
              <w:spacing w:before="60" w:after="60"/>
              <w:rPr>
                <w:rFonts w:ascii="Gibson Light" w:hAnsi="Gibson Light"/>
                <w:sz w:val="16"/>
                <w:szCs w:val="16"/>
              </w:rPr>
            </w:pPr>
            <w:r w:rsidRPr="00FB1A87">
              <w:rPr>
                <w:rFonts w:ascii="Gibson Light" w:hAnsi="Gibson Light"/>
                <w:sz w:val="20"/>
                <w:szCs w:val="20"/>
              </w:rPr>
              <w:t>Crane Type</w:t>
            </w:r>
          </w:p>
        </w:tc>
        <w:tc>
          <w:tcPr>
            <w:tcW w:w="7159" w:type="dxa"/>
            <w:gridSpan w:val="2"/>
            <w:tcMar/>
          </w:tcPr>
          <w:p w:rsidRPr="00C62E04" w:rsidR="00A0450C" w:rsidP="00BC3375" w:rsidRDefault="00480CB6" w14:paraId="7681A7C2" w14:textId="23869FD8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>
              <w:rPr>
                <w:rFonts w:ascii="Gibson Light" w:hAnsi="Gibson Light"/>
                <w:noProof/>
                <w:sz w:val="20"/>
                <w:szCs w:val="20"/>
              </w:rPr>
              <w:drawing>
                <wp:anchor distT="0" distB="0" distL="114300" distR="114300" simplePos="0" relativeHeight="251658252" behindDoc="1" locked="0" layoutInCell="1" allowOverlap="1" wp14:anchorId="7F32D7CB" wp14:editId="34428AF5">
                  <wp:simplePos x="0" y="0"/>
                  <wp:positionH relativeFrom="column">
                    <wp:posOffset>2329180</wp:posOffset>
                  </wp:positionH>
                  <wp:positionV relativeFrom="paragraph">
                    <wp:posOffset>38100</wp:posOffset>
                  </wp:positionV>
                  <wp:extent cx="213360" cy="213360"/>
                  <wp:effectExtent l="0" t="0" r="0" b="0"/>
                  <wp:wrapTight wrapText="bothSides">
                    <wp:wrapPolygon edited="0">
                      <wp:start x="0" y="0"/>
                      <wp:lineTo x="0" y="19286"/>
                      <wp:lineTo x="19286" y="19286"/>
                      <wp:lineTo x="19286" y="0"/>
                      <wp:lineTo x="0" y="0"/>
                    </wp:wrapPolygon>
                  </wp:wrapTight>
                  <wp:docPr id="1971379622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" cy="213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D39F8">
              <w:rPr>
                <w:rFonts w:ascii="Gibson Light" w:hAnsi="Gibson Ligh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4" behindDoc="0" locked="0" layoutInCell="1" allowOverlap="1" wp14:anchorId="70DD2403" wp14:editId="5D2547D7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69850</wp:posOffset>
                      </wp:positionV>
                      <wp:extent cx="114300" cy="114300"/>
                      <wp:effectExtent l="57150" t="19050" r="76200" b="95250"/>
                      <wp:wrapNone/>
                      <wp:docPr id="1301354855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70B17572">
                    <v:rect id="Rectangle 10" style="position:absolute;margin-left:80.65pt;margin-top:5.5pt;width:9pt;height:9pt;z-index:2516582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indow" strokecolor="#4a7ebb" w14:anchorId="26A3BF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 w:rsidR="00E93129">
              <w:rPr>
                <w:rFonts w:ascii="Gibson Light" w:hAnsi="Gibson Ligh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3" behindDoc="0" locked="0" layoutInCell="1" allowOverlap="1" wp14:anchorId="03DBE01B" wp14:editId="1748AFB2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50800</wp:posOffset>
                      </wp:positionV>
                      <wp:extent cx="123825" cy="133350"/>
                      <wp:effectExtent l="57150" t="19050" r="85725" b="95250"/>
                      <wp:wrapNone/>
                      <wp:docPr id="666169511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E25C540">
                    <v:rect id="Rectangle 10" style="position:absolute;margin-left:13.9pt;margin-top:4pt;width:9.75pt;height:10.5pt;z-index:2516582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indow" strokecolor="#4a7ebb" w14:anchorId="0D985F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="0015314F">
              <w:rPr>
                <w:rFonts w:ascii="Gibson Light" w:hAnsi="Gibson Light"/>
                <w:sz w:val="20"/>
                <w:szCs w:val="20"/>
              </w:rPr>
              <w:t xml:space="preserve">               </w:t>
            </w:r>
            <w:r w:rsidRPr="005D39F8" w:rsidR="00702AD6">
              <w:rPr>
                <w:rFonts w:ascii="Gibson Light" w:hAnsi="Gibson Light"/>
                <w:sz w:val="20"/>
                <w:szCs w:val="20"/>
              </w:rPr>
              <w:t xml:space="preserve">Mobile                 </w:t>
            </w:r>
            <w:r w:rsidR="00657453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="00F20BE3">
              <w:rPr>
                <w:rFonts w:ascii="Gibson Light" w:hAnsi="Gibson Light"/>
                <w:sz w:val="20"/>
                <w:szCs w:val="20"/>
              </w:rPr>
              <w:t>Tower/</w:t>
            </w:r>
            <w:r w:rsidR="006A1EB9">
              <w:rPr>
                <w:rFonts w:ascii="Gibson Light" w:hAnsi="Gibson Light"/>
                <w:sz w:val="20"/>
                <w:szCs w:val="20"/>
              </w:rPr>
              <w:t>Self Erec</w:t>
            </w:r>
            <w:r w:rsidR="0009788D">
              <w:rPr>
                <w:rFonts w:ascii="Gibson Light" w:hAnsi="Gibson Light"/>
                <w:sz w:val="20"/>
                <w:szCs w:val="20"/>
              </w:rPr>
              <w:t xml:space="preserve">t </w:t>
            </w:r>
            <w:r w:rsidRPr="005D39F8" w:rsidR="00702AD6">
              <w:rPr>
                <w:rFonts w:ascii="Gibson Light" w:hAnsi="Gibson Light"/>
                <w:sz w:val="20"/>
                <w:szCs w:val="20"/>
              </w:rPr>
              <w:t xml:space="preserve">           </w:t>
            </w:r>
            <w:r w:rsidR="0029362F">
              <w:rPr>
                <w:rFonts w:ascii="Gibson Light" w:hAnsi="Gibson Light"/>
                <w:sz w:val="20"/>
                <w:szCs w:val="20"/>
              </w:rPr>
              <w:t>Stiff</w:t>
            </w:r>
            <w:r w:rsidR="00CD3FD8">
              <w:rPr>
                <w:rFonts w:ascii="Gibson Light" w:hAnsi="Gibson Light"/>
                <w:sz w:val="20"/>
                <w:szCs w:val="20"/>
              </w:rPr>
              <w:t>/Folding Boom</w:t>
            </w:r>
            <w:r w:rsidR="00702AD6">
              <w:rPr>
                <w:rFonts w:ascii="Gibson Light" w:hAnsi="Gibson Light"/>
              </w:rPr>
              <w:t xml:space="preserve">              </w:t>
            </w:r>
            <w:r w:rsidR="00A0450C">
              <w:rPr>
                <w:rFonts w:ascii="Gibson Light" w:hAnsi="Gibson Light"/>
              </w:rPr>
              <w:t xml:space="preserve"> </w:t>
            </w:r>
          </w:p>
        </w:tc>
      </w:tr>
      <w:tr w:rsidRPr="00FB1A87" w:rsidR="005A05FD" w:rsidTr="06913E15" w14:paraId="67DF5C17" w14:textId="77777777">
        <w:trPr>
          <w:trHeight w:val="536"/>
        </w:trPr>
        <w:tc>
          <w:tcPr>
            <w:tcW w:w="3862" w:type="dxa"/>
            <w:tcMar/>
          </w:tcPr>
          <w:p w:rsidRPr="005D39F8" w:rsidR="005A05FD" w:rsidP="00BC3375" w:rsidRDefault="005A05FD" w14:paraId="6FFE7620" w14:textId="7D379AA8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>
              <w:rPr>
                <w:rFonts w:ascii="Gibson Light" w:hAnsi="Gibson Light"/>
                <w:sz w:val="20"/>
                <w:szCs w:val="20"/>
              </w:rPr>
              <w:t xml:space="preserve">Crane Capacity at Planned Lift Radius and Percentage of Capacity Crane is </w:t>
            </w:r>
            <w:r w:rsidR="0043604C">
              <w:rPr>
                <w:rFonts w:ascii="Gibson Light" w:hAnsi="Gibson Light"/>
                <w:sz w:val="20"/>
                <w:szCs w:val="20"/>
              </w:rPr>
              <w:t>W</w:t>
            </w:r>
            <w:r>
              <w:rPr>
                <w:rFonts w:ascii="Gibson Light" w:hAnsi="Gibson Light"/>
                <w:sz w:val="20"/>
                <w:szCs w:val="20"/>
              </w:rPr>
              <w:t>orking at</w:t>
            </w:r>
          </w:p>
        </w:tc>
        <w:tc>
          <w:tcPr>
            <w:tcW w:w="3579" w:type="dxa"/>
            <w:tcMar/>
          </w:tcPr>
          <w:p w:rsidR="00823BC3" w:rsidP="00BC3375" w:rsidRDefault="005A05FD" w14:paraId="4C61A2DB" w14:textId="565AD384">
            <w:pPr>
              <w:spacing w:before="60" w:after="60"/>
              <w:rPr>
                <w:rFonts w:ascii="Gibson Light" w:hAnsi="Gibson Light"/>
                <w:noProof/>
              </w:rPr>
            </w:pPr>
            <w:r w:rsidRPr="0043604C">
              <w:rPr>
                <w:rFonts w:ascii="Gibson Light" w:hAnsi="Gibson Light"/>
                <w:noProof/>
                <w:sz w:val="20"/>
                <w:szCs w:val="20"/>
              </w:rPr>
              <w:t>Capacity</w:t>
            </w:r>
            <w:r w:rsidRPr="0043604C" w:rsidR="00823BC3">
              <w:rPr>
                <w:rFonts w:ascii="Gibson Light" w:hAnsi="Gibson Light"/>
                <w:noProof/>
                <w:sz w:val="20"/>
                <w:szCs w:val="20"/>
              </w:rPr>
              <w:t xml:space="preserve">=                                                                    </w:t>
            </w:r>
            <w:r w:rsidRPr="0043604C">
              <w:rPr>
                <w:rFonts w:ascii="Gibson Light" w:hAnsi="Gibson Light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3580" w:type="dxa"/>
            <w:tcMar/>
          </w:tcPr>
          <w:p w:rsidR="0043604C" w:rsidP="00BC3375" w:rsidRDefault="00823BC3" w14:paraId="52A909FF" w14:textId="44FBCC57">
            <w:pPr>
              <w:spacing w:before="60" w:after="60"/>
              <w:rPr>
                <w:rFonts w:ascii="Gibson Light" w:hAnsi="Gibson Light"/>
                <w:noProof/>
                <w:sz w:val="20"/>
                <w:szCs w:val="20"/>
              </w:rPr>
            </w:pPr>
            <w:r w:rsidRPr="0043604C">
              <w:rPr>
                <w:rFonts w:ascii="Gibson Light" w:hAnsi="Gibson Light"/>
                <w:noProof/>
                <w:sz w:val="20"/>
                <w:szCs w:val="20"/>
              </w:rPr>
              <w:t>% of Capacity</w:t>
            </w:r>
            <w:r w:rsidRPr="0043604C" w:rsidR="00FB3547">
              <w:rPr>
                <w:rFonts w:ascii="Gibson Light" w:hAnsi="Gibson Light"/>
                <w:noProof/>
                <w:sz w:val="20"/>
                <w:szCs w:val="20"/>
              </w:rPr>
              <w:t>=</w:t>
            </w:r>
            <w:r w:rsidRPr="0043604C" w:rsidR="00353177">
              <w:rPr>
                <w:rFonts w:ascii="Gibson Light" w:hAnsi="Gibson Light"/>
                <w:noProof/>
                <w:sz w:val="20"/>
                <w:szCs w:val="20"/>
              </w:rPr>
              <w:t xml:space="preserve"> </w:t>
            </w:r>
            <w:r w:rsidRPr="0043604C" w:rsidR="00FB3547">
              <w:rPr>
                <w:rFonts w:ascii="Gibson Light" w:hAnsi="Gibson Light"/>
                <w:noProof/>
                <w:sz w:val="20"/>
                <w:szCs w:val="20"/>
              </w:rPr>
              <w:t xml:space="preserve">                                       </w:t>
            </w:r>
          </w:p>
          <w:p w:rsidR="005A05FD" w:rsidP="00BC3375" w:rsidRDefault="00353177" w14:paraId="10069719" w14:textId="29057D6A">
            <w:pPr>
              <w:spacing w:before="60" w:after="60"/>
              <w:rPr>
                <w:rFonts w:ascii="Gibson Light" w:hAnsi="Gibson Light"/>
                <w:noProof/>
              </w:rPr>
            </w:pPr>
            <w:r w:rsidRPr="00FB3547">
              <w:rPr>
                <w:rFonts w:ascii="Gibson Light" w:hAnsi="Gibson Light"/>
                <w:noProof/>
                <w:sz w:val="16"/>
                <w:szCs w:val="16"/>
              </w:rPr>
              <w:t>(</w:t>
            </w:r>
            <w:r w:rsidRPr="00FB3547" w:rsidR="00FB3547">
              <w:rPr>
                <w:rFonts w:ascii="Gibson Light" w:hAnsi="Gibson Light"/>
                <w:noProof/>
                <w:sz w:val="16"/>
                <w:szCs w:val="16"/>
              </w:rPr>
              <w:t>gross load / gross capacity =%)</w:t>
            </w:r>
          </w:p>
        </w:tc>
      </w:tr>
      <w:tr w:rsidRPr="00FB1A87" w:rsidR="00851AB8" w:rsidTr="06913E15" w14:paraId="06954355" w14:textId="77777777">
        <w:trPr>
          <w:trHeight w:val="391"/>
        </w:trPr>
        <w:tc>
          <w:tcPr>
            <w:tcW w:w="3862" w:type="dxa"/>
            <w:tcMar/>
          </w:tcPr>
          <w:p w:rsidRPr="005D39F8" w:rsidR="00851AB8" w:rsidP="00BC3375" w:rsidRDefault="001E16DA" w14:paraId="114A3AF7" w14:textId="5554179B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Boom</w:t>
            </w:r>
            <w:r w:rsidRPr="005D39F8" w:rsidR="00CB7CD2">
              <w:rPr>
                <w:rFonts w:ascii="Gibson Light" w:hAnsi="Gibson Light"/>
                <w:sz w:val="20"/>
                <w:szCs w:val="20"/>
              </w:rPr>
              <w:t xml:space="preserve">/Jib </w:t>
            </w:r>
            <w:r w:rsidRPr="005D39F8">
              <w:rPr>
                <w:rFonts w:ascii="Gibson Light" w:hAnsi="Gibson Light"/>
                <w:sz w:val="20"/>
                <w:szCs w:val="20"/>
              </w:rPr>
              <w:t>Length</w:t>
            </w:r>
            <w:r w:rsidR="00C3486E">
              <w:rPr>
                <w:rFonts w:ascii="Gibson Light" w:hAnsi="Gibson Light"/>
                <w:sz w:val="20"/>
                <w:szCs w:val="20"/>
              </w:rPr>
              <w:t xml:space="preserve"> </w:t>
            </w:r>
            <w:hyperlink w:history="1" w:anchor="SectionNumber:14.7" r:id="rId18">
              <w:r w:rsidRPr="00476EE7" w:rsidR="00C3486E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14.7 Boom angel indicator</w:t>
              </w:r>
            </w:hyperlink>
            <w:r w:rsidRPr="00476EE7" w:rsidR="00C3486E">
              <w:rPr>
                <w:rFonts w:ascii="Gibson Light" w:hAnsi="Gibson Light"/>
                <w:color w:val="E36C0A" w:themeColor="accent6" w:themeShade="BF"/>
                <w:sz w:val="20"/>
                <w:szCs w:val="20"/>
              </w:rPr>
              <w:t xml:space="preserve"> </w:t>
            </w:r>
            <w:r w:rsidR="00C3486E">
              <w:rPr>
                <w:rFonts w:ascii="Gibson Light" w:hAnsi="Gibson Light"/>
                <w:sz w:val="20"/>
                <w:szCs w:val="20"/>
              </w:rPr>
              <w:t xml:space="preserve">&amp; </w:t>
            </w:r>
            <w:hyperlink w:history="1" w:anchor="SectionNumber:14.8" r:id="rId19">
              <w:r w:rsidRPr="007B32B5" w:rsidR="00A044D2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14.8 Boom extension and load radius indicator</w:t>
              </w:r>
            </w:hyperlink>
          </w:p>
        </w:tc>
        <w:tc>
          <w:tcPr>
            <w:tcW w:w="7159" w:type="dxa"/>
            <w:gridSpan w:val="2"/>
            <w:tcMar/>
          </w:tcPr>
          <w:p w:rsidRPr="005D39F8" w:rsidR="00851AB8" w:rsidP="00BC3375" w:rsidRDefault="00851AB8" w14:paraId="67C4DE69" w14:textId="7D9E4A20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851AB8" w:rsidTr="06913E15" w14:paraId="11DEFB65" w14:textId="77777777">
        <w:trPr>
          <w:trHeight w:val="403"/>
        </w:trPr>
        <w:tc>
          <w:tcPr>
            <w:tcW w:w="3862" w:type="dxa"/>
            <w:tcMar/>
          </w:tcPr>
          <w:p w:rsidRPr="005D39F8" w:rsidR="00851AB8" w:rsidP="00BC3375" w:rsidRDefault="001E16DA" w14:paraId="2744B78C" w14:textId="251B8BD0">
            <w:pPr>
              <w:spacing w:before="60" w:after="60"/>
              <w:rPr>
                <w:rFonts w:ascii="Gibson Light" w:hAnsi="Gibson Light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Configuration</w:t>
            </w:r>
            <w:r w:rsidRPr="005D39F8" w:rsidR="00420870">
              <w:rPr>
                <w:rFonts w:ascii="Gibson Light" w:hAnsi="Gibson Light"/>
              </w:rPr>
              <w:t xml:space="preserve"> </w:t>
            </w:r>
            <w:r w:rsidRPr="005D39F8" w:rsidR="00420870">
              <w:rPr>
                <w:rFonts w:ascii="Gibson Light" w:hAnsi="Gibson Light"/>
                <w:sz w:val="16"/>
                <w:szCs w:val="16"/>
              </w:rPr>
              <w:t>(main boom, jib, etc</w:t>
            </w:r>
            <w:r w:rsidR="00A57D6B">
              <w:rPr>
                <w:rFonts w:ascii="Gibson Light" w:hAnsi="Gibson Light"/>
                <w:sz w:val="16"/>
                <w:szCs w:val="16"/>
              </w:rPr>
              <w:t>.</w:t>
            </w:r>
            <w:r w:rsidRPr="005D39F8" w:rsidR="00420870">
              <w:rPr>
                <w:rFonts w:ascii="Gibson Light" w:hAnsi="Gibson Light"/>
                <w:sz w:val="16"/>
                <w:szCs w:val="16"/>
              </w:rPr>
              <w:t>)</w:t>
            </w:r>
          </w:p>
        </w:tc>
        <w:tc>
          <w:tcPr>
            <w:tcW w:w="7159" w:type="dxa"/>
            <w:gridSpan w:val="2"/>
            <w:tcMar/>
          </w:tcPr>
          <w:p w:rsidRPr="005D39F8" w:rsidR="00851AB8" w:rsidP="00BC3375" w:rsidRDefault="00851AB8" w14:paraId="12423B05" w14:textId="0B1E00B2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851AB8" w:rsidTr="06913E15" w14:paraId="290032FE" w14:textId="77777777">
        <w:trPr>
          <w:trHeight w:val="403"/>
        </w:trPr>
        <w:tc>
          <w:tcPr>
            <w:tcW w:w="3862" w:type="dxa"/>
            <w:tcMar/>
          </w:tcPr>
          <w:p w:rsidRPr="005D39F8" w:rsidR="00851AB8" w:rsidP="00BC3375" w:rsidRDefault="001E16DA" w14:paraId="325F1D98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Ground Conditions</w:t>
            </w:r>
          </w:p>
        </w:tc>
        <w:tc>
          <w:tcPr>
            <w:tcW w:w="7159" w:type="dxa"/>
            <w:gridSpan w:val="2"/>
            <w:tcMar/>
          </w:tcPr>
          <w:p w:rsidRPr="005D39F8" w:rsidR="00851AB8" w:rsidP="00BC3375" w:rsidRDefault="00851AB8" w14:paraId="05FF2A23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424372" w:rsidTr="06913E15" w14:paraId="67928550" w14:textId="77777777">
        <w:trPr>
          <w:trHeight w:val="403"/>
        </w:trPr>
        <w:tc>
          <w:tcPr>
            <w:tcW w:w="3862" w:type="dxa"/>
            <w:tcMar/>
          </w:tcPr>
          <w:p w:rsidRPr="000851BC" w:rsidR="007F351E" w:rsidP="00BC3375" w:rsidRDefault="00424372" w14:paraId="643A2D76" w14:textId="55C1C73B">
            <w:pPr>
              <w:pStyle w:val="NoSpacing"/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300D82">
              <w:rPr>
                <w:rFonts w:ascii="Gibson Light" w:hAnsi="Gibson Light"/>
                <w:sz w:val="20"/>
                <w:szCs w:val="20"/>
              </w:rPr>
              <w:t>Outriggers</w:t>
            </w:r>
            <w:r w:rsidRPr="00300D82" w:rsidR="00CC2B33">
              <w:rPr>
                <w:rFonts w:ascii="Gibson Light" w:hAnsi="Gibson Light"/>
                <w:sz w:val="20"/>
                <w:szCs w:val="20"/>
              </w:rPr>
              <w:t xml:space="preserve">, </w:t>
            </w:r>
            <w:r w:rsidRPr="00300D82" w:rsidR="00B80021">
              <w:rPr>
                <w:rFonts w:ascii="Gibson Light" w:hAnsi="Gibson Light"/>
                <w:sz w:val="20"/>
                <w:szCs w:val="20"/>
              </w:rPr>
              <w:t>Pad</w:t>
            </w:r>
            <w:r w:rsidRPr="00300D82" w:rsidR="00CC2B33">
              <w:rPr>
                <w:rFonts w:ascii="Gibson Light" w:hAnsi="Gibson Light"/>
                <w:sz w:val="20"/>
                <w:szCs w:val="20"/>
              </w:rPr>
              <w:t xml:space="preserve">s, </w:t>
            </w:r>
            <w:r w:rsidRPr="00300D82" w:rsidR="001348BC">
              <w:rPr>
                <w:rFonts w:ascii="Gibson Light" w:hAnsi="Gibson Light"/>
                <w:sz w:val="20"/>
                <w:szCs w:val="20"/>
              </w:rPr>
              <w:t>Foundation</w:t>
            </w:r>
            <w:r w:rsidR="000851BC">
              <w:rPr>
                <w:rFonts w:ascii="Gibson Light" w:hAnsi="Gibson Light"/>
                <w:sz w:val="20"/>
                <w:szCs w:val="20"/>
              </w:rPr>
              <w:t xml:space="preserve"> </w:t>
            </w:r>
            <w:hyperlink w:history="1" w:anchor="SectionNumber:14.67" r:id="rId20">
              <w:r w:rsidRPr="00300D82" w:rsidR="00F140CB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14.67 Outriggers and stabilizers</w:t>
              </w:r>
            </w:hyperlink>
            <w:r w:rsidR="000851BC">
              <w:rPr>
                <w:rFonts w:ascii="Gibson Light" w:hAnsi="Gibson Light"/>
                <w:sz w:val="20"/>
                <w:szCs w:val="20"/>
              </w:rPr>
              <w:t xml:space="preserve"> &amp;</w:t>
            </w:r>
          </w:p>
          <w:p w:rsidRPr="00300D82" w:rsidR="00522322" w:rsidP="00BC3375" w:rsidRDefault="00522322" w14:paraId="31A7E896" w14:textId="186118B2">
            <w:pPr>
              <w:pStyle w:val="NoSpacing"/>
              <w:spacing w:before="60" w:after="60"/>
              <w:rPr>
                <w:rFonts w:ascii="Gibson Light" w:hAnsi="Gibson Light"/>
                <w:color w:val="E36C0A" w:themeColor="accent6" w:themeShade="BF"/>
                <w:sz w:val="20"/>
                <w:szCs w:val="20"/>
              </w:rPr>
            </w:pPr>
            <w:hyperlink w:history="1" w:anchor="SectionNumber:14.69" r:id="rId21">
              <w:r w:rsidRPr="00300D82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14.69 Supporting surface</w:t>
              </w:r>
            </w:hyperlink>
          </w:p>
          <w:p w:rsidRPr="005D39F8" w:rsidR="001348BC" w:rsidP="00BC3375" w:rsidRDefault="001348BC" w14:paraId="021158BD" w14:textId="7490BE0A">
            <w:pPr>
              <w:pStyle w:val="NoSpacing"/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hyperlink w:history="1" w:anchor="SectionNumber:14.74" r:id="rId22">
              <w:r w:rsidRPr="005B52D2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 xml:space="preserve">14.74 </w:t>
              </w:r>
              <w:r w:rsidRPr="005B52D2" w:rsidR="00A76674">
                <w:rPr>
                  <w:rStyle w:val="Hyperlink"/>
                  <w:rFonts w:ascii="Gibson Light" w:hAnsi="Gibson Light"/>
                  <w:color w:val="E36C0A" w:themeColor="accent6" w:themeShade="BF"/>
                  <w:sz w:val="20"/>
                  <w:szCs w:val="20"/>
                </w:rPr>
                <w:t>Tower crane support</w:t>
              </w:r>
            </w:hyperlink>
          </w:p>
        </w:tc>
        <w:tc>
          <w:tcPr>
            <w:tcW w:w="7159" w:type="dxa"/>
            <w:gridSpan w:val="2"/>
            <w:tcMar/>
          </w:tcPr>
          <w:p w:rsidRPr="005D39F8" w:rsidR="00424372" w:rsidP="00BC3375" w:rsidRDefault="00424372" w14:paraId="2EAE1619" w14:textId="4C5FE7FC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424372" w:rsidTr="06913E15" w14:paraId="35976F51" w14:textId="77777777">
        <w:trPr>
          <w:trHeight w:val="403"/>
        </w:trPr>
        <w:tc>
          <w:tcPr>
            <w:tcW w:w="11021" w:type="dxa"/>
            <w:gridSpan w:val="3"/>
            <w:tcMar/>
          </w:tcPr>
          <w:p w:rsidRPr="005D39F8" w:rsidR="00424372" w:rsidP="00BC3375" w:rsidRDefault="00CD24BF" w14:paraId="1134E73B" w14:textId="4675878E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2F9093" wp14:editId="33AFA352">
                      <wp:simplePos x="0" y="0"/>
                      <wp:positionH relativeFrom="column">
                        <wp:posOffset>3943350</wp:posOffset>
                      </wp:positionH>
                      <wp:positionV relativeFrom="paragraph">
                        <wp:posOffset>83185</wp:posOffset>
                      </wp:positionV>
                      <wp:extent cx="123825" cy="114300"/>
                      <wp:effectExtent l="57150" t="19050" r="85725" b="95250"/>
                      <wp:wrapNone/>
                      <wp:docPr id="378138169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41A28333">
                    <v:rect id="Rectangle 2" style="position:absolute;margin-left:310.5pt;margin-top:6.55pt;width:9.75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18AFBEF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5" behindDoc="0" locked="0" layoutInCell="1" allowOverlap="1" wp14:anchorId="639F1328" wp14:editId="54BA42F0">
                      <wp:simplePos x="0" y="0"/>
                      <wp:positionH relativeFrom="column">
                        <wp:posOffset>2962275</wp:posOffset>
                      </wp:positionH>
                      <wp:positionV relativeFrom="paragraph">
                        <wp:posOffset>82550</wp:posOffset>
                      </wp:positionV>
                      <wp:extent cx="133350" cy="104775"/>
                      <wp:effectExtent l="57150" t="19050" r="76200" b="104775"/>
                      <wp:wrapNone/>
                      <wp:docPr id="2063563889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33350" cy="1047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6A440BE5">
                    <v:rect id="Rectangle 3" style="position:absolute;margin-left:233.25pt;margin-top:6.5pt;width:10.5pt;height:8.25pt;flip:x;z-index:25165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4E14DE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="009146E9">
              <w:rPr>
                <w:rFonts w:ascii="Gibson Light" w:hAnsi="Gibson Light"/>
                <w:noProof/>
                <w:sz w:val="20"/>
                <w:szCs w:val="20"/>
              </w:rPr>
              <w:drawing>
                <wp:anchor distT="0" distB="0" distL="114300" distR="114300" simplePos="0" relativeHeight="251658257" behindDoc="0" locked="0" layoutInCell="1" allowOverlap="1" wp14:anchorId="34CFB0ED" wp14:editId="5B66D70D">
                  <wp:simplePos x="0" y="0"/>
                  <wp:positionH relativeFrom="column">
                    <wp:posOffset>914400</wp:posOffset>
                  </wp:positionH>
                  <wp:positionV relativeFrom="paragraph">
                    <wp:posOffset>22225</wp:posOffset>
                  </wp:positionV>
                  <wp:extent cx="209550" cy="209550"/>
                  <wp:effectExtent l="0" t="0" r="0" b="0"/>
                  <wp:wrapNone/>
                  <wp:docPr id="153667377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09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D39F8" w:rsidR="009146E9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56" behindDoc="0" locked="0" layoutInCell="1" allowOverlap="1" wp14:anchorId="1EC9145B" wp14:editId="2908AA1A">
                      <wp:simplePos x="0" y="0"/>
                      <wp:positionH relativeFrom="column">
                        <wp:posOffset>2076450</wp:posOffset>
                      </wp:positionH>
                      <wp:positionV relativeFrom="paragraph">
                        <wp:posOffset>92710</wp:posOffset>
                      </wp:positionV>
                      <wp:extent cx="123825" cy="114300"/>
                      <wp:effectExtent l="57150" t="19050" r="85725" b="95250"/>
                      <wp:wrapNone/>
                      <wp:docPr id="1554651610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2DF810CA">
                    <v:rect id="Rectangle 2" style="position:absolute;margin-left:163.5pt;margin-top:7.3pt;width:9.75pt;height:9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5B342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 w:rsidR="00985977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1FDCFFF" wp14:editId="7738AD3C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79375</wp:posOffset>
                      </wp:positionV>
                      <wp:extent cx="123825" cy="114300"/>
                      <wp:effectExtent l="57150" t="19050" r="85725" b="95250"/>
                      <wp:wrapNone/>
                      <wp:docPr id="149163175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23825" cy="114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5E8830E2">
                    <v:rect id="Rectangle 1" style="position:absolute;margin-left:98.2pt;margin-top:6.25pt;width:9.75pt;height:9pt;flip:x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057B42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 w:rsidR="00424372">
              <w:rPr>
                <w:rFonts w:ascii="Gibson Light" w:hAnsi="Gibson Light"/>
                <w:sz w:val="20"/>
                <w:szCs w:val="20"/>
              </w:rPr>
              <w:t xml:space="preserve">Center of Gravity                    </w:t>
            </w:r>
            <w:r w:rsidR="00090430">
              <w:rPr>
                <w:rFonts w:ascii="Gibson Light" w:hAnsi="Gibson Light"/>
                <w:sz w:val="20"/>
                <w:szCs w:val="20"/>
              </w:rPr>
              <w:t xml:space="preserve">  </w:t>
            </w:r>
            <w:r w:rsidR="00854473">
              <w:rPr>
                <w:rFonts w:ascii="Gibson Light" w:hAnsi="Gibson Light"/>
                <w:sz w:val="20"/>
                <w:szCs w:val="20"/>
              </w:rPr>
              <w:t xml:space="preserve">Known    </w:t>
            </w:r>
            <w:r w:rsidRPr="005D39F8" w:rsidR="00424372">
              <w:rPr>
                <w:rFonts w:ascii="Gibson Light" w:hAnsi="Gibson Light"/>
                <w:sz w:val="20"/>
                <w:szCs w:val="20"/>
              </w:rPr>
              <w:t xml:space="preserve">              </w:t>
            </w:r>
            <w:r w:rsidR="009146E9">
              <w:rPr>
                <w:rFonts w:ascii="Gibson Light" w:hAnsi="Gibson Light"/>
                <w:sz w:val="20"/>
                <w:szCs w:val="20"/>
              </w:rPr>
              <w:t xml:space="preserve">Marked           </w:t>
            </w:r>
            <w:r w:rsidRPr="005D39F8" w:rsidR="00424372">
              <w:rPr>
                <w:rFonts w:ascii="Gibson Light" w:hAnsi="Gibson Light"/>
                <w:sz w:val="20"/>
                <w:szCs w:val="20"/>
              </w:rPr>
              <w:t xml:space="preserve">        </w:t>
            </w:r>
            <w:r w:rsidRPr="005D39F8" w:rsidR="001B5AD9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="003466BE">
              <w:rPr>
                <w:rFonts w:ascii="Gibson Light" w:hAnsi="Gibson Light"/>
                <w:sz w:val="20"/>
                <w:szCs w:val="20"/>
              </w:rPr>
              <w:t>E</w:t>
            </w:r>
            <w:r w:rsidRPr="005D39F8" w:rsidR="00424372">
              <w:rPr>
                <w:rFonts w:ascii="Gibson Light" w:hAnsi="Gibson Light"/>
                <w:sz w:val="20"/>
                <w:szCs w:val="20"/>
              </w:rPr>
              <w:t>stimated</w:t>
            </w:r>
            <w:r w:rsidR="00ED33FB">
              <w:rPr>
                <w:rFonts w:ascii="Gibson Light" w:hAnsi="Gibson Light"/>
                <w:sz w:val="20"/>
                <w:szCs w:val="20"/>
              </w:rPr>
              <w:t xml:space="preserve">                  </w:t>
            </w:r>
            <w:r w:rsidR="003466BE">
              <w:rPr>
                <w:rFonts w:ascii="Gibson Light" w:hAnsi="Gibson Light"/>
                <w:sz w:val="20"/>
                <w:szCs w:val="20"/>
              </w:rPr>
              <w:t>C</w:t>
            </w:r>
            <w:r w:rsidR="00ED33FB">
              <w:rPr>
                <w:rFonts w:ascii="Gibson Light" w:hAnsi="Gibson Light"/>
                <w:sz w:val="20"/>
                <w:szCs w:val="20"/>
              </w:rPr>
              <w:t>alculated (</w:t>
            </w:r>
            <w:r w:rsidR="006033F4">
              <w:rPr>
                <w:rFonts w:ascii="Gibson Light" w:hAnsi="Gibson Light"/>
                <w:sz w:val="20"/>
                <w:szCs w:val="20"/>
              </w:rPr>
              <w:t>by whom</w:t>
            </w:r>
            <w:r w:rsidRPr="00FB1A87" w:rsidR="00ED33FB">
              <w:rPr>
                <w:rFonts w:ascii="Gibson Light" w:hAnsi="Gibson Light"/>
                <w:sz w:val="20"/>
                <w:szCs w:val="20"/>
              </w:rPr>
              <w:t>)</w:t>
            </w:r>
            <w:r w:rsidR="00490D65">
              <w:rPr>
                <w:rFonts w:ascii="Gibson Light" w:hAnsi="Gibson Light"/>
                <w:sz w:val="20"/>
                <w:szCs w:val="20"/>
              </w:rPr>
              <w:t>:</w:t>
            </w:r>
          </w:p>
        </w:tc>
      </w:tr>
    </w:tbl>
    <w:p w:rsidRPr="005D39F8" w:rsidR="0020284A" w:rsidP="06913E15" w:rsidRDefault="001E16DA" w14:paraId="4042BE60" w14:textId="0EFE3384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</w:p>
    <w:p w:rsidRPr="005D39F8" w:rsidR="0020284A" w:rsidP="06913E15" w:rsidRDefault="001E16DA" w14:paraId="7F95B514" w14:textId="2FFDA17F">
      <w:pPr>
        <w:spacing w:before="240" w:after="120"/>
      </w:pPr>
      <w:r>
        <w:br w:type="page"/>
      </w:r>
    </w:p>
    <w:p w:rsidRPr="005D39F8" w:rsidR="0020284A" w:rsidP="008A6612" w:rsidRDefault="001E16DA" w14:paraId="3A4438D3" w14:textId="1B985C29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  <w:r w:rsidRPr="06913E15" w:rsidR="001E16DA">
        <w:rPr>
          <w:rFonts w:ascii="Gibson Light" w:hAnsi="Gibson Light"/>
          <w:sz w:val="24"/>
          <w:szCs w:val="24"/>
        </w:rPr>
        <w:t>3. Rigging Details</w:t>
      </w:r>
      <w:r w:rsidRPr="06913E15" w:rsidR="00637257">
        <w:rPr>
          <w:rFonts w:ascii="Gibson Light" w:hAnsi="Gibson Light"/>
          <w:sz w:val="24"/>
          <w:szCs w:val="24"/>
        </w:rPr>
        <w:t xml:space="preserve"> &amp; Drawing</w:t>
      </w:r>
    </w:p>
    <w:p w:rsidRPr="00227D67" w:rsidR="00A84812" w:rsidP="00A84812" w:rsidRDefault="00370CA9" w14:paraId="16A7F20E" w14:textId="77777777">
      <w:pPr>
        <w:spacing w:after="0"/>
        <w:rPr>
          <w:rFonts w:ascii="Gibson Light" w:hAnsi="Gibson Light"/>
        </w:rPr>
      </w:pPr>
      <w:r w:rsidRPr="00227D67">
        <w:rPr>
          <w:rFonts w:ascii="Gibson Light" w:hAnsi="Gibson Light"/>
        </w:rPr>
        <w:t>List below as many components as necessary</w:t>
      </w:r>
      <w:r w:rsidRPr="00227D67" w:rsidR="00FF07B1">
        <w:rPr>
          <w:rFonts w:ascii="Gibson Light" w:hAnsi="Gibson Light"/>
        </w:rPr>
        <w:t>, include weights where needed.</w:t>
      </w:r>
      <w:r w:rsidRPr="00227D67" w:rsidR="00D523C8">
        <w:rPr>
          <w:rFonts w:ascii="Gibson Light" w:hAnsi="Gibson Light"/>
        </w:rPr>
        <w:t xml:space="preserve"> </w:t>
      </w:r>
    </w:p>
    <w:p w:rsidRPr="00227D67" w:rsidR="00370CA9" w:rsidP="00370CA9" w:rsidRDefault="00D523C8" w14:paraId="1882C2C5" w14:textId="503B3353">
      <w:pPr>
        <w:rPr>
          <w:rFonts w:ascii="Gibson Light" w:hAnsi="Gibson Light"/>
        </w:rPr>
      </w:pPr>
      <w:hyperlink w:history="1" w:anchor="SectionNumber:15.34" r:id="rId24">
        <w:r w:rsidRPr="00227D67">
          <w:rPr>
            <w:rStyle w:val="Hyperlink"/>
            <w:rFonts w:ascii="Gibson Light" w:hAnsi="Gibson Light"/>
            <w:color w:val="E36C0A" w:themeColor="accent6" w:themeShade="BF"/>
          </w:rPr>
          <w:t>15.34 – Sling angles</w:t>
        </w:r>
      </w:hyperlink>
      <w:r w:rsidRPr="00227D67" w:rsidR="00824C54">
        <w:rPr>
          <w:rFonts w:ascii="Gibson Light" w:hAnsi="Gibson Light"/>
          <w:color w:val="E36C0A" w:themeColor="accent6" w:themeShade="BF"/>
        </w:rPr>
        <w:t xml:space="preserve">, </w:t>
      </w:r>
      <w:hyperlink w:history="1" w:anchor="SectionNumber:15.40" r:id="rId25">
        <w:r w:rsidRPr="00227D67" w:rsidR="00E64232">
          <w:rPr>
            <w:rStyle w:val="Hyperlink"/>
            <w:rFonts w:ascii="Gibson Light" w:hAnsi="Gibson Light"/>
            <w:color w:val="E36C0A" w:themeColor="accent6" w:themeShade="BF"/>
          </w:rPr>
          <w:t>15.40 Slinging loads</w:t>
        </w:r>
      </w:hyperlink>
      <w:r w:rsidRPr="00227D67" w:rsidR="00E64232">
        <w:rPr>
          <w:rFonts w:ascii="Gibson Light" w:hAnsi="Gibson Light"/>
          <w:color w:val="E36C0A" w:themeColor="accent6" w:themeShade="BF"/>
        </w:rPr>
        <w:t xml:space="preserve">, </w:t>
      </w:r>
      <w:r w:rsidRPr="00227D67" w:rsidR="00E64232">
        <w:rPr>
          <w:rFonts w:ascii="Gibson Light" w:hAnsi="Gibson Light"/>
        </w:rPr>
        <w:t xml:space="preserve">&amp; </w:t>
      </w:r>
      <w:hyperlink w:history="1" w:anchor="SectionNumber:15.41" r:id="rId26">
        <w:r w:rsidRPr="00227D67" w:rsidR="00202D2B">
          <w:rPr>
            <w:rStyle w:val="Hyperlink"/>
            <w:rFonts w:ascii="Gibson Light" w:hAnsi="Gibson Light"/>
            <w:color w:val="E36C0A" w:themeColor="accent6" w:themeShade="BF"/>
          </w:rPr>
          <w:t>15.41 Multiple piece lifts</w:t>
        </w:r>
      </w:hyperlink>
    </w:p>
    <w:tbl>
      <w:tblPr>
        <w:tblW w:w="11062" w:type="dxa"/>
        <w:tblInd w:w="-34" w:type="dxa"/>
        <w:tblLook w:val="04A0" w:firstRow="1" w:lastRow="0" w:firstColumn="1" w:lastColumn="0" w:noHBand="0" w:noVBand="1"/>
      </w:tblPr>
      <w:tblGrid>
        <w:gridCol w:w="2836"/>
        <w:gridCol w:w="946"/>
        <w:gridCol w:w="3640"/>
        <w:gridCol w:w="3640"/>
      </w:tblGrid>
      <w:tr w:rsidRPr="00FB1A87" w:rsidR="00010268" w:rsidTr="00A43A5B" w14:paraId="079A8567" w14:textId="77777777">
        <w:trPr>
          <w:trHeight w:val="495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010268" w:rsidP="00BC3375" w:rsidRDefault="00417167" w14:paraId="3DE83723" w14:textId="5814719B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Number of </w:t>
            </w:r>
            <w:r w:rsidR="00A84812">
              <w:rPr>
                <w:rFonts w:ascii="Gibson Light" w:hAnsi="Gibson Light"/>
                <w:sz w:val="20"/>
                <w:szCs w:val="20"/>
              </w:rPr>
              <w:t>S</w:t>
            </w:r>
            <w:r w:rsidRPr="005D39F8">
              <w:rPr>
                <w:rFonts w:ascii="Gibson Light" w:hAnsi="Gibson Light"/>
                <w:sz w:val="20"/>
                <w:szCs w:val="20"/>
              </w:rPr>
              <w:t>lings,</w:t>
            </w:r>
            <w:r w:rsidRPr="005D39F8" w:rsidR="00010268">
              <w:rPr>
                <w:rFonts w:ascii="Gibson Light" w:hAnsi="Gibson Light"/>
                <w:sz w:val="20"/>
                <w:szCs w:val="20"/>
              </w:rPr>
              <w:t xml:space="preserve"> Type</w:t>
            </w:r>
            <w:r w:rsidR="00A84812">
              <w:rPr>
                <w:rFonts w:ascii="Gibson Light" w:hAnsi="Gibson Light"/>
                <w:sz w:val="20"/>
                <w:szCs w:val="20"/>
              </w:rPr>
              <w:t>,</w:t>
            </w:r>
            <w:r w:rsidRPr="005D39F8" w:rsidR="00010268">
              <w:rPr>
                <w:rFonts w:ascii="Gibson Light" w:hAnsi="Gibson Light"/>
                <w:sz w:val="20"/>
                <w:szCs w:val="20"/>
              </w:rPr>
              <w:t xml:space="preserve"> &amp; Length</w:t>
            </w:r>
          </w:p>
        </w:tc>
        <w:tc>
          <w:tcPr>
            <w:tcW w:w="82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010268" w:rsidP="00BC3375" w:rsidRDefault="00010268" w14:paraId="6AB25CBA" w14:textId="097F4408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010268" w:rsidTr="00A43A5B" w14:paraId="2D6799A8" w14:textId="77777777">
        <w:trPr>
          <w:trHeight w:val="493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010268" w:rsidP="00BC3375" w:rsidRDefault="00010268" w14:paraId="70F62D0B" w14:textId="41A817F8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Hitch</w:t>
            </w:r>
            <w:r w:rsidRPr="005D39F8" w:rsidR="009428E5">
              <w:rPr>
                <w:rFonts w:ascii="Gibson Light" w:hAnsi="Gibson Light"/>
                <w:sz w:val="20"/>
                <w:szCs w:val="20"/>
              </w:rPr>
              <w:t>(s)</w:t>
            </w:r>
            <w:r w:rsidRPr="005D39F8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="00BA0E26">
              <w:rPr>
                <w:rFonts w:ascii="Gibson Light" w:hAnsi="Gibson Light"/>
                <w:sz w:val="20"/>
                <w:szCs w:val="20"/>
              </w:rPr>
              <w:t>U</w:t>
            </w:r>
            <w:r w:rsidRPr="005D39F8">
              <w:rPr>
                <w:rFonts w:ascii="Gibson Light" w:hAnsi="Gibson Light"/>
                <w:sz w:val="20"/>
                <w:szCs w:val="20"/>
              </w:rPr>
              <w:t>sed</w:t>
            </w:r>
          </w:p>
        </w:tc>
        <w:tc>
          <w:tcPr>
            <w:tcW w:w="82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010268" w:rsidP="00BC3375" w:rsidRDefault="00010268" w14:paraId="4DB4D54C" w14:textId="0D983131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5D39F8" w:rsidTr="00A43A5B" w14:paraId="615D632A" w14:textId="77777777">
        <w:trPr>
          <w:trHeight w:val="493"/>
        </w:trPr>
        <w:tc>
          <w:tcPr>
            <w:tcW w:w="378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5D39F8" w:rsidP="00BC3375" w:rsidRDefault="005D39F8" w14:paraId="5A57D163" w14:textId="63DDA387">
            <w:pPr>
              <w:spacing w:before="60" w:after="60"/>
              <w:rPr>
                <w:rFonts w:ascii="Gibson Light" w:hAnsi="Gibson Light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Sling Tension</w:t>
            </w:r>
            <w:r w:rsidR="00883BCE">
              <w:rPr>
                <w:rFonts w:ascii="Gibson Light" w:hAnsi="Gibson Light"/>
                <w:sz w:val="20"/>
                <w:szCs w:val="20"/>
              </w:rPr>
              <w:t xml:space="preserve">                                                       </w:t>
            </w:r>
            <w:r w:rsidRPr="005D39F8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="00AB79DA">
              <w:rPr>
                <w:rFonts w:ascii="Gibson Light" w:hAnsi="Gibson Light"/>
                <w:sz w:val="20"/>
                <w:szCs w:val="20"/>
              </w:rPr>
              <w:t xml:space="preserve">    </w:t>
            </w:r>
            <w:r w:rsidRPr="005D39F8">
              <w:rPr>
                <w:rFonts w:ascii="Gibson Light" w:hAnsi="Gibson Light"/>
                <w:sz w:val="20"/>
                <w:szCs w:val="20"/>
              </w:rPr>
              <w:t xml:space="preserve">= </w:t>
            </w:r>
          </w:p>
        </w:tc>
        <w:tc>
          <w:tcPr>
            <w:tcW w:w="3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5D39F8" w:rsidP="00BC3375" w:rsidRDefault="005D39F8" w14:paraId="01D2961A" w14:textId="15934D8F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Sling Capacity </w:t>
            </w:r>
            <w:r w:rsidR="00883BCE">
              <w:rPr>
                <w:rFonts w:ascii="Gibson Light" w:hAnsi="Gibson Light"/>
                <w:sz w:val="20"/>
                <w:szCs w:val="20"/>
              </w:rPr>
              <w:t xml:space="preserve">(in current </w:t>
            </w:r>
            <w:r w:rsidR="00BE4E1F">
              <w:rPr>
                <w:rFonts w:ascii="Gibson Light" w:hAnsi="Gibson Light"/>
                <w:sz w:val="20"/>
                <w:szCs w:val="20"/>
              </w:rPr>
              <w:t xml:space="preserve">configuration)   </w:t>
            </w:r>
            <w:r w:rsidRPr="005D39F8">
              <w:rPr>
                <w:rFonts w:ascii="Gibson Light" w:hAnsi="Gibson Light"/>
                <w:sz w:val="20"/>
                <w:szCs w:val="20"/>
              </w:rPr>
              <w:t xml:space="preserve">=                                                                             </w:t>
            </w:r>
          </w:p>
        </w:tc>
        <w:tc>
          <w:tcPr>
            <w:tcW w:w="3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883BCE" w:rsidR="00883BCE" w:rsidP="00BC3375" w:rsidRDefault="00883BCE" w14:paraId="7A7E7BB9" w14:textId="27B346BC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883BCE">
              <w:rPr>
                <w:rFonts w:ascii="Gibson Light" w:hAnsi="Gibson Light"/>
                <w:sz w:val="20"/>
                <w:szCs w:val="20"/>
              </w:rPr>
              <w:t>Percentage of Sling Capacity Used</w:t>
            </w:r>
            <w:r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="006F22EA">
              <w:rPr>
                <w:rFonts w:ascii="Gibson Light" w:hAnsi="Gibson Light"/>
                <w:sz w:val="20"/>
                <w:szCs w:val="20"/>
              </w:rPr>
              <w:t xml:space="preserve">(tension </w:t>
            </w:r>
            <w:r w:rsidR="0095711D">
              <w:rPr>
                <w:rFonts w:ascii="Gibson Light" w:hAnsi="Gibson Light"/>
                <w:sz w:val="20"/>
                <w:szCs w:val="20"/>
              </w:rPr>
              <w:t xml:space="preserve">/ </w:t>
            </w:r>
            <w:r w:rsidR="002640A7">
              <w:rPr>
                <w:rFonts w:ascii="Gibson Light" w:hAnsi="Gibson Light"/>
                <w:sz w:val="20"/>
                <w:szCs w:val="20"/>
              </w:rPr>
              <w:t xml:space="preserve">capacity = %) =                            </w:t>
            </w:r>
            <w:r w:rsidR="009E03A3">
              <w:rPr>
                <w:rFonts w:ascii="Gibson Light" w:hAnsi="Gibson Light"/>
                <w:sz w:val="20"/>
                <w:szCs w:val="20"/>
              </w:rPr>
              <w:t>%</w:t>
            </w:r>
          </w:p>
        </w:tc>
      </w:tr>
      <w:tr w:rsidRPr="00FB1A87" w:rsidR="00010268" w:rsidTr="00A43A5B" w14:paraId="0A59F7D8" w14:textId="77777777">
        <w:trPr>
          <w:trHeight w:val="493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010268" w:rsidP="00BC3375" w:rsidRDefault="00010268" w14:paraId="4B8F81CA" w14:textId="0DBF8D1C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Hardware</w:t>
            </w:r>
            <w:r w:rsidRPr="005D39F8" w:rsidR="00CD4B81">
              <w:rPr>
                <w:rFonts w:ascii="Gibson Light" w:hAnsi="Gibson Light"/>
                <w:sz w:val="20"/>
                <w:szCs w:val="20"/>
              </w:rPr>
              <w:t xml:space="preserve"> &amp; Underhook Attachments</w:t>
            </w:r>
          </w:p>
        </w:tc>
        <w:tc>
          <w:tcPr>
            <w:tcW w:w="82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010268" w:rsidP="00BC3375" w:rsidRDefault="00010268" w14:paraId="56B21EF1" w14:textId="79DBF444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010268" w:rsidTr="00A43A5B" w14:paraId="7F8A37CA" w14:textId="77777777">
        <w:trPr>
          <w:trHeight w:val="493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9428E5" w:rsidP="00BC3375" w:rsidRDefault="00010268" w14:paraId="6B588D17" w14:textId="0E37078F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Hook Block</w:t>
            </w:r>
            <w:r w:rsidRPr="005D39F8" w:rsidR="00C67F3E">
              <w:rPr>
                <w:rFonts w:ascii="Gibson Light" w:hAnsi="Gibson Light"/>
                <w:sz w:val="20"/>
                <w:szCs w:val="20"/>
              </w:rPr>
              <w:t>: how many parts of line?</w:t>
            </w:r>
          </w:p>
        </w:tc>
        <w:tc>
          <w:tcPr>
            <w:tcW w:w="82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5D39F8" w:rsidR="00010268" w:rsidP="00BC3375" w:rsidRDefault="00010268" w14:paraId="3885C959" w14:textId="162497C5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010268" w:rsidTr="00A43A5B" w14:paraId="1E0E42AC" w14:textId="77777777">
        <w:trPr>
          <w:trHeight w:val="493"/>
        </w:trPr>
        <w:tc>
          <w:tcPr>
            <w:tcW w:w="2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010268" w:rsidP="00BC3375" w:rsidRDefault="00010268" w14:paraId="4F64E95C" w14:textId="2F28FB0D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>Total Rigging Weight</w:t>
            </w:r>
          </w:p>
        </w:tc>
        <w:tc>
          <w:tcPr>
            <w:tcW w:w="8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010268" w:rsidP="00BC3375" w:rsidRDefault="00010268" w14:paraId="748B4620" w14:textId="2B8DE509">
            <w:pPr>
              <w:spacing w:before="60" w:after="60"/>
              <w:rPr>
                <w:rFonts w:ascii="Gibson Light" w:hAnsi="Gibson Light"/>
              </w:rPr>
            </w:pPr>
          </w:p>
        </w:tc>
      </w:tr>
    </w:tbl>
    <w:p w:rsidRPr="005D39F8" w:rsidR="00254669" w:rsidRDefault="00254669" w14:paraId="3972B60C" w14:textId="34410EBF">
      <w:pPr>
        <w:rPr>
          <w:rFonts w:ascii="Gibson Light" w:hAnsi="Gibson Light"/>
        </w:rPr>
      </w:pPr>
    </w:p>
    <w:tbl>
      <w:tblPr>
        <w:tblW w:w="108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431"/>
        <w:gridCol w:w="358"/>
        <w:gridCol w:w="358"/>
        <w:gridCol w:w="358"/>
        <w:gridCol w:w="358"/>
        <w:gridCol w:w="358"/>
        <w:gridCol w:w="357"/>
        <w:gridCol w:w="358"/>
        <w:gridCol w:w="358"/>
        <w:gridCol w:w="358"/>
        <w:gridCol w:w="358"/>
        <w:gridCol w:w="358"/>
        <w:gridCol w:w="358"/>
        <w:gridCol w:w="358"/>
        <w:gridCol w:w="357"/>
        <w:gridCol w:w="358"/>
        <w:gridCol w:w="358"/>
        <w:gridCol w:w="358"/>
        <w:gridCol w:w="358"/>
        <w:gridCol w:w="358"/>
        <w:gridCol w:w="358"/>
        <w:gridCol w:w="357"/>
        <w:gridCol w:w="358"/>
        <w:gridCol w:w="358"/>
        <w:gridCol w:w="358"/>
        <w:gridCol w:w="358"/>
        <w:gridCol w:w="358"/>
        <w:gridCol w:w="358"/>
        <w:gridCol w:w="358"/>
        <w:gridCol w:w="15"/>
      </w:tblGrid>
      <w:tr w:rsidRPr="00FB1A87" w:rsidR="005D08E1" w:rsidTr="00BA0E26" w14:paraId="18FCCC07" w14:textId="77777777">
        <w:trPr>
          <w:trHeight w:val="529"/>
        </w:trPr>
        <w:tc>
          <w:tcPr>
            <w:tcW w:w="10893" w:type="dxa"/>
            <w:gridSpan w:val="3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5D08E1" w:rsidP="00BC3375" w:rsidRDefault="005D08E1" w14:paraId="7059FCBC" w14:textId="79739AA7">
            <w:pPr>
              <w:spacing w:before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Use the space below to </w:t>
            </w:r>
            <w:r w:rsidRPr="005D39F8" w:rsidR="005B1DB0">
              <w:rPr>
                <w:rFonts w:ascii="Gibson Light" w:hAnsi="Gibson Light"/>
                <w:sz w:val="20"/>
                <w:szCs w:val="20"/>
              </w:rPr>
              <w:t>draw out the l</w:t>
            </w:r>
            <w:r w:rsidRPr="005D39F8" w:rsidR="00B76AFC">
              <w:rPr>
                <w:rFonts w:ascii="Gibson Light" w:hAnsi="Gibson Light"/>
                <w:sz w:val="20"/>
                <w:szCs w:val="20"/>
              </w:rPr>
              <w:t>oad and rigging</w:t>
            </w:r>
            <w:r w:rsidRPr="005D39F8" w:rsidR="005B1DB0">
              <w:rPr>
                <w:rFonts w:ascii="Gibson Light" w:hAnsi="Gibson Light"/>
                <w:sz w:val="20"/>
                <w:szCs w:val="20"/>
              </w:rPr>
              <w:t xml:space="preserve">. Include </w:t>
            </w:r>
            <w:r w:rsidRPr="005D39F8" w:rsidR="00777C9C">
              <w:rPr>
                <w:rFonts w:ascii="Gibson Light" w:hAnsi="Gibson Light"/>
                <w:sz w:val="20"/>
                <w:szCs w:val="20"/>
              </w:rPr>
              <w:t xml:space="preserve">the load, </w:t>
            </w:r>
            <w:r w:rsidRPr="005D39F8" w:rsidR="00621C98">
              <w:rPr>
                <w:rFonts w:ascii="Gibson Light" w:hAnsi="Gibson Light"/>
                <w:sz w:val="20"/>
                <w:szCs w:val="20"/>
              </w:rPr>
              <w:t xml:space="preserve">crane hook, </w:t>
            </w:r>
            <w:r w:rsidRPr="005D39F8" w:rsidR="001407C9">
              <w:rPr>
                <w:rFonts w:ascii="Gibson Light" w:hAnsi="Gibson Light"/>
                <w:sz w:val="20"/>
                <w:szCs w:val="20"/>
              </w:rPr>
              <w:t xml:space="preserve">COG, slings, underhook attachments, </w:t>
            </w:r>
            <w:r w:rsidRPr="005D39F8" w:rsidR="00621C98">
              <w:rPr>
                <w:rFonts w:ascii="Gibson Light" w:hAnsi="Gibson Light"/>
                <w:sz w:val="20"/>
                <w:szCs w:val="20"/>
              </w:rPr>
              <w:t xml:space="preserve">hardware, </w:t>
            </w:r>
            <w:r w:rsidRPr="005D39F8" w:rsidR="001407C9">
              <w:rPr>
                <w:rFonts w:ascii="Gibson Light" w:hAnsi="Gibson Light"/>
                <w:sz w:val="20"/>
                <w:szCs w:val="20"/>
              </w:rPr>
              <w:t>attachment points, etc.</w:t>
            </w:r>
          </w:p>
          <w:p w:rsidRPr="005D39F8" w:rsidR="001D3DEA" w:rsidP="00BC3375" w:rsidRDefault="00E17E68" w14:paraId="06C21EA8" w14:textId="6BBF0925">
            <w:pPr>
              <w:spacing w:before="60"/>
              <w:rPr>
                <w:rFonts w:ascii="Gibson Light" w:hAnsi="Gibson Light"/>
              </w:rPr>
            </w:pPr>
            <w:r w:rsidRPr="005D39F8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8" behindDoc="1" locked="0" layoutInCell="1" allowOverlap="1" wp14:anchorId="75DA1169" wp14:editId="307DC156">
                      <wp:simplePos x="0" y="0"/>
                      <wp:positionH relativeFrom="column">
                        <wp:posOffset>4507865</wp:posOffset>
                      </wp:positionH>
                      <wp:positionV relativeFrom="paragraph">
                        <wp:posOffset>21590</wp:posOffset>
                      </wp:positionV>
                      <wp:extent cx="123190" cy="114300"/>
                      <wp:effectExtent l="57150" t="19050" r="67310" b="95250"/>
                      <wp:wrapTight wrapText="bothSides">
                        <wp:wrapPolygon edited="0">
                          <wp:start x="-10021" y="-3600"/>
                          <wp:lineTo x="-6680" y="36000"/>
                          <wp:lineTo x="26722" y="36000"/>
                          <wp:lineTo x="30062" y="-3600"/>
                          <wp:lineTo x="-10021" y="-3600"/>
                        </wp:wrapPolygon>
                      </wp:wrapTight>
                      <wp:docPr id="701722316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190" cy="1143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05EA51C">
                    <v:rect id="Rectangle 2" style="position:absolute;margin-left:354.95pt;margin-top:1.7pt;width:9.7pt;height:9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058ED7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">
                      <v:shadow on="t" color="black" opacity="22937f" offset="0,.63889mm" origin=",.5"/>
                      <w10:wrap type="tight"/>
                    </v:rect>
                  </w:pict>
                </mc:Fallback>
              </mc:AlternateContent>
            </w:r>
            <w:r w:rsidRPr="005D39F8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4F6F994F" wp14:editId="59FBCB83">
                      <wp:simplePos x="0" y="0"/>
                      <wp:positionH relativeFrom="column">
                        <wp:posOffset>3154680</wp:posOffset>
                      </wp:positionH>
                      <wp:positionV relativeFrom="paragraph">
                        <wp:posOffset>29845</wp:posOffset>
                      </wp:positionV>
                      <wp:extent cx="133985" cy="123825"/>
                      <wp:effectExtent l="57150" t="19050" r="75565" b="104775"/>
                      <wp:wrapNone/>
                      <wp:docPr id="151824297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985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47307740">
                    <v:rect id="Rectangle 2" style="position:absolute;margin-left:248.4pt;margin-top:2.35pt;width:10.55pt;height:9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2183A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 w:rsidR="005C5552">
              <w:rPr>
                <w:rFonts w:ascii="Gibson Light" w:hAnsi="Gibson Light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7205D063" wp14:editId="17A22487">
                      <wp:simplePos x="0" y="0"/>
                      <wp:positionH relativeFrom="column">
                        <wp:posOffset>1536065</wp:posOffset>
                      </wp:positionH>
                      <wp:positionV relativeFrom="paragraph">
                        <wp:posOffset>20320</wp:posOffset>
                      </wp:positionV>
                      <wp:extent cx="113665" cy="123825"/>
                      <wp:effectExtent l="57150" t="19050" r="76835" b="104775"/>
                      <wp:wrapNone/>
                      <wp:docPr id="114990279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665" cy="12382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5EB4A8F1">
                    <v:rect id="Rectangle 2" style="position:absolute;margin-left:120.95pt;margin-top:1.6pt;width:8.95pt;height:9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28DB15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5D39F8" w:rsidR="001D3DEA">
              <w:rPr>
                <w:rFonts w:ascii="Gibson Light" w:hAnsi="Gibson Light"/>
                <w:sz w:val="20"/>
                <w:szCs w:val="20"/>
              </w:rPr>
              <w:t>Connection to load using</w:t>
            </w:r>
            <w:r w:rsidR="005C5552">
              <w:rPr>
                <w:rFonts w:ascii="Gibson Light" w:hAnsi="Gibson Light"/>
                <w:sz w:val="20"/>
                <w:szCs w:val="20"/>
              </w:rPr>
              <w:t>: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 xml:space="preserve">     </w:t>
            </w:r>
            <w:r w:rsidRPr="005D39F8" w:rsidDel="007534BE" w:rsidR="001D3DEA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Pr="005D39F8" w:rsidDel="007534BE" w:rsidR="00D4597B">
              <w:rPr>
                <w:rFonts w:ascii="Gibson Light" w:hAnsi="Gibson Light"/>
                <w:sz w:val="20"/>
                <w:szCs w:val="20"/>
              </w:rPr>
              <w:t xml:space="preserve">  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 xml:space="preserve">       </w:t>
            </w:r>
            <w:r w:rsidR="005C5552">
              <w:rPr>
                <w:rFonts w:ascii="Gibson Light" w:hAnsi="Gibson Light"/>
                <w:sz w:val="20"/>
                <w:szCs w:val="20"/>
              </w:rPr>
              <w:t>E</w:t>
            </w:r>
            <w:r w:rsidRPr="005D39F8" w:rsidR="00927480">
              <w:rPr>
                <w:rFonts w:ascii="Gibson Light" w:hAnsi="Gibson Light"/>
                <w:sz w:val="20"/>
                <w:szCs w:val="20"/>
              </w:rPr>
              <w:t xml:space="preserve">ngineered </w:t>
            </w:r>
            <w:r w:rsidR="005C5552">
              <w:rPr>
                <w:rFonts w:ascii="Gibson Light" w:hAnsi="Gibson Light"/>
                <w:sz w:val="20"/>
                <w:szCs w:val="20"/>
              </w:rPr>
              <w:t>L</w:t>
            </w:r>
            <w:r w:rsidRPr="005D39F8" w:rsidR="007571EC">
              <w:rPr>
                <w:rFonts w:ascii="Gibson Light" w:hAnsi="Gibson Light"/>
                <w:sz w:val="20"/>
                <w:szCs w:val="20"/>
              </w:rPr>
              <w:t xml:space="preserve">ifting </w:t>
            </w:r>
            <w:r w:rsidR="005C5552">
              <w:rPr>
                <w:rFonts w:ascii="Gibson Light" w:hAnsi="Gibson Light"/>
                <w:sz w:val="20"/>
                <w:szCs w:val="20"/>
              </w:rPr>
              <w:t>L</w:t>
            </w:r>
            <w:r w:rsidRPr="005D39F8" w:rsidR="007571EC">
              <w:rPr>
                <w:rFonts w:ascii="Gibson Light" w:hAnsi="Gibson Light"/>
                <w:sz w:val="20"/>
                <w:szCs w:val="20"/>
              </w:rPr>
              <w:t>ug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>(s)</w:t>
            </w:r>
            <w:r w:rsidRPr="005D39F8" w:rsidR="007571EC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 xml:space="preserve">          </w:t>
            </w:r>
            <w:r w:rsidRPr="005D39F8" w:rsidR="00D45065">
              <w:rPr>
                <w:rFonts w:ascii="Gibson Light" w:hAnsi="Gibson Light"/>
                <w:sz w:val="20"/>
                <w:szCs w:val="20"/>
              </w:rPr>
              <w:t xml:space="preserve"> </w:t>
            </w:r>
            <w:r w:rsidRPr="005D39F8" w:rsidR="00CF0A83">
              <w:rPr>
                <w:rFonts w:ascii="Gibson Light" w:hAnsi="Gibson Light"/>
                <w:sz w:val="20"/>
                <w:szCs w:val="20"/>
              </w:rPr>
              <w:t xml:space="preserve">   </w:t>
            </w:r>
            <w:r w:rsidR="005C5552">
              <w:rPr>
                <w:rFonts w:ascii="Gibson Light" w:hAnsi="Gibson Light"/>
                <w:sz w:val="20"/>
                <w:szCs w:val="20"/>
              </w:rPr>
              <w:t>R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>igging</w:t>
            </w:r>
            <w:r w:rsidRPr="005D39F8" w:rsidR="007571EC">
              <w:rPr>
                <w:rFonts w:ascii="Gibson Light" w:hAnsi="Gibson Light"/>
                <w:sz w:val="20"/>
                <w:szCs w:val="20"/>
              </w:rPr>
              <w:t xml:space="preserve"> </w:t>
            </w:r>
            <w:r>
              <w:rPr>
                <w:rFonts w:ascii="Gibson Light" w:hAnsi="Gibson Light"/>
                <w:sz w:val="20"/>
                <w:szCs w:val="20"/>
              </w:rPr>
              <w:t>H</w:t>
            </w:r>
            <w:r w:rsidRPr="005D39F8" w:rsidR="007571EC">
              <w:rPr>
                <w:rFonts w:ascii="Gibson Light" w:hAnsi="Gibson Light"/>
                <w:sz w:val="20"/>
                <w:szCs w:val="20"/>
              </w:rPr>
              <w:t>itch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 xml:space="preserve">               </w:t>
            </w:r>
            <w:r w:rsidRPr="005D39F8" w:rsidR="002938F4">
              <w:rPr>
                <w:rFonts w:ascii="Gibson Light" w:hAnsi="Gibson Light"/>
                <w:sz w:val="20"/>
                <w:szCs w:val="20"/>
              </w:rPr>
              <w:t xml:space="preserve">   </w:t>
            </w:r>
            <w:r>
              <w:rPr>
                <w:rFonts w:ascii="Gibson Light" w:hAnsi="Gibson Light"/>
                <w:sz w:val="20"/>
                <w:szCs w:val="20"/>
              </w:rPr>
              <w:t>O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>ther_____</w:t>
            </w:r>
            <w:r w:rsidRPr="005D39F8" w:rsidR="00927480">
              <w:rPr>
                <w:rFonts w:ascii="Gibson Light" w:hAnsi="Gibson Light"/>
                <w:sz w:val="20"/>
                <w:szCs w:val="20"/>
              </w:rPr>
              <w:t>_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>____</w:t>
            </w:r>
            <w:r w:rsidRPr="005D39F8" w:rsidR="00927480">
              <w:rPr>
                <w:rFonts w:ascii="Gibson Light" w:hAnsi="Gibson Light"/>
                <w:sz w:val="20"/>
                <w:szCs w:val="20"/>
              </w:rPr>
              <w:t>_</w:t>
            </w:r>
            <w:r w:rsidRPr="005D39F8" w:rsidR="009345ED">
              <w:rPr>
                <w:rFonts w:ascii="Gibson Light" w:hAnsi="Gibson Light"/>
                <w:sz w:val="20"/>
                <w:szCs w:val="20"/>
              </w:rPr>
              <w:t>_____</w:t>
            </w:r>
            <w:r w:rsidRPr="005D39F8" w:rsidR="00927480">
              <w:rPr>
                <w:rFonts w:ascii="Gibson Light" w:hAnsi="Gibson Light"/>
                <w:sz w:val="20"/>
                <w:szCs w:val="20"/>
              </w:rPr>
              <w:t>__</w:t>
            </w:r>
            <w:r w:rsidRPr="005D39F8" w:rsidR="00D4597B">
              <w:rPr>
                <w:rFonts w:ascii="Gibson Light" w:hAnsi="Gibson Light"/>
                <w:sz w:val="20"/>
                <w:szCs w:val="20"/>
              </w:rPr>
              <w:t>_</w:t>
            </w:r>
            <w:r w:rsidRPr="005D39F8" w:rsidR="007571EC">
              <w:rPr>
                <w:rFonts w:ascii="Gibson Light" w:hAnsi="Gibson Light"/>
              </w:rPr>
              <w:t xml:space="preserve"> </w:t>
            </w:r>
          </w:p>
        </w:tc>
      </w:tr>
      <w:tr w:rsidRPr="00FB1A87" w:rsidR="00BC3375" w:rsidTr="00BA0E26" w14:paraId="62004850" w14:textId="77777777">
        <w:trPr>
          <w:gridAfter w:val="1"/>
          <w:wAfter w:w="15" w:type="dxa"/>
          <w:cantSplit/>
          <w:trHeight w:val="287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B4BE4D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997190B" w14:textId="65B98AD5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4A8AE6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636DB5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188739C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AC828E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BD6CC5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A68E61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54FCFB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1E013F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C69DF7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4ADB23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699C7DC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495166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688E18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C3FF04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BF1822C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B1BBC9C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21F726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B75C3E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FEA060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FF63DE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4B13DA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E960F3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DD3C1D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FC0732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50D95E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53C7B6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C564ED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08119AC" w14:textId="77420878">
            <w:pPr>
              <w:spacing w:before="60"/>
              <w:rPr>
                <w:rFonts w:ascii="Gibson Light" w:hAnsi="Gibson Light"/>
              </w:rPr>
            </w:pPr>
          </w:p>
        </w:tc>
      </w:tr>
      <w:tr w:rsidRPr="00FB1A87" w:rsidR="00BC3375" w:rsidTr="00BA0E26" w14:paraId="3422D2DC" w14:textId="77777777">
        <w:trPr>
          <w:gridAfter w:val="1"/>
          <w:wAfter w:w="15" w:type="dxa"/>
          <w:cantSplit/>
          <w:trHeight w:val="287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2D62620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325887D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095FBA9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38850B6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6312D67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64B9821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3BC0B2C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6A9750E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4A06F11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075B533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55948C1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3ECE6AA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0FDD5F0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3A9386C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48A5739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0E4FC9F6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2603AA0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759D8E5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386AF00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79882F8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78939A0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51896FB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2090741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60C336D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3C1B48F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7DCC1A4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1A19061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4D0C44C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6AB8442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A7126A" w:rsidP="00BC3375" w:rsidRDefault="00A7126A" w14:paraId="3A1AE07C" w14:textId="77777777">
            <w:pPr>
              <w:spacing w:before="60"/>
              <w:rPr>
                <w:rFonts w:ascii="Gibson Light" w:hAnsi="Gibson Light"/>
              </w:rPr>
            </w:pPr>
          </w:p>
        </w:tc>
      </w:tr>
      <w:tr w:rsidRPr="00FB1A87" w:rsidR="00BC3375" w:rsidTr="00BA0E26" w14:paraId="0A9BB56E" w14:textId="77777777">
        <w:trPr>
          <w:gridAfter w:val="1"/>
          <w:wAfter w:w="15" w:type="dxa"/>
          <w:cantSplit/>
          <w:trHeight w:val="282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5637DB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4DB0D4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2994C4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E10712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7D1967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E86675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538389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8E008F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5C3EAC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812BD5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1F6A5C6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E42576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21ECB6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26EEE5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4BB307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C4008E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FA31396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E3330C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CE2AFC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F7E910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58E9FA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B90531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ACF750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3C9CD96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FE0BBF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B97258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0888EFC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1E1F73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4D5F67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09D38DF" w14:textId="7DF25994">
            <w:pPr>
              <w:spacing w:before="60"/>
              <w:rPr>
                <w:rFonts w:ascii="Gibson Light" w:hAnsi="Gibson Light"/>
              </w:rPr>
            </w:pPr>
          </w:p>
        </w:tc>
      </w:tr>
      <w:tr w:rsidRPr="00FB1A87" w:rsidR="00BC3375" w:rsidTr="00BA0E26" w14:paraId="1FAD522D" w14:textId="77777777">
        <w:trPr>
          <w:gridAfter w:val="1"/>
          <w:wAfter w:w="15" w:type="dxa"/>
          <w:cantSplit/>
          <w:trHeight w:val="282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06FAE3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77C3EF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48762C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8E5C4E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1BFFD3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D61969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3DA415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709C9C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D8F887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673835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882845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21BA80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A09741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7B7CA56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0DA044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6E2289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D3C608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04F21E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6D3C00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47AC01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427C2E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46D6A6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49760F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E6E8C2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203EAD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B55342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EBF04F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12EBCD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910669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28BFE74" w14:textId="6C3460BA">
            <w:pPr>
              <w:spacing w:before="60"/>
              <w:rPr>
                <w:rFonts w:ascii="Gibson Light" w:hAnsi="Gibson Light"/>
              </w:rPr>
            </w:pPr>
          </w:p>
        </w:tc>
      </w:tr>
      <w:tr w:rsidRPr="00FB1A87" w:rsidR="00BC3375" w:rsidTr="00BA0E26" w14:paraId="5BCF03B4" w14:textId="77777777">
        <w:trPr>
          <w:gridAfter w:val="1"/>
          <w:wAfter w:w="15" w:type="dxa"/>
          <w:cantSplit/>
          <w:trHeight w:val="282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1D5565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05D183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E762DE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6CBB46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FD5E50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BC0548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C7772B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D79C99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437E60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F8130A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A35404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7EFBF2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3843EF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36F510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084839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6B7F51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A43568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45ADEE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D25C1F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C8F2BB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B8D2FD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2726BC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A9DB58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F4A5FD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34B02A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FB2D60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AC9BE5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896A89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6CEF5DC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7365E5D" w14:textId="76BD93A0">
            <w:pPr>
              <w:spacing w:before="60"/>
              <w:rPr>
                <w:rFonts w:ascii="Gibson Light" w:hAnsi="Gibson Light"/>
              </w:rPr>
            </w:pPr>
          </w:p>
        </w:tc>
      </w:tr>
      <w:tr w:rsidRPr="00FB1A87" w:rsidR="00BC3375" w:rsidTr="00BA0E26" w14:paraId="0C4EAC33" w14:textId="77777777">
        <w:trPr>
          <w:gridAfter w:val="1"/>
          <w:wAfter w:w="15" w:type="dxa"/>
          <w:cantSplit/>
          <w:trHeight w:val="282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30C8F2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3DCEB5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D3E35F6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6A8FCC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BF6330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F10CAD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241990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7997967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7749B5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F791EE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4A3F8E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6191C15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FB207C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BE0745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CDB354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0977CD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E9D501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415A81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DDD72B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38778F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0F38F12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6873E7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5D73BC3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C0835D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205505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0E8FDE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4560E23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30D2BE9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1FE61DD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41FD3" w:rsidP="00BC3375" w:rsidRDefault="00741FD3" w14:paraId="2FCDFC24" w14:textId="5640E7E1">
            <w:pPr>
              <w:spacing w:before="60"/>
              <w:rPr>
                <w:rFonts w:ascii="Gibson Light" w:hAnsi="Gibson Light"/>
              </w:rPr>
            </w:pPr>
          </w:p>
        </w:tc>
      </w:tr>
      <w:tr w:rsidRPr="00FB1A87" w:rsidR="00257313" w:rsidTr="00BA0E26" w14:paraId="06786854" w14:textId="77777777">
        <w:trPr>
          <w:gridAfter w:val="1"/>
          <w:wAfter w:w="15" w:type="dxa"/>
          <w:cantSplit/>
          <w:trHeight w:val="282"/>
        </w:trPr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14C3345A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4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1FBC0BA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0C16FC6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68DDB7E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1CE4495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7CDE928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01A9266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51332EE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339C67C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12464A9C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2DA90C2E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4944FB74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766F7A90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2DBDD5F5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66C5E45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50D6546B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49717326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205B505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6A25399F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31206ED1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44480A8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1AC915F8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2F5C89A9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0C19E59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5888EF5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18522277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2200E482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174B0853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348B1B5D" w14:textId="77777777">
            <w:pPr>
              <w:spacing w:before="60"/>
              <w:rPr>
                <w:rFonts w:ascii="Gibson Light" w:hAnsi="Gibson Light"/>
              </w:rPr>
            </w:pPr>
          </w:p>
        </w:tc>
        <w:tc>
          <w:tcPr>
            <w:tcW w:w="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257313" w:rsidP="00BC3375" w:rsidRDefault="00257313" w14:paraId="57A59600" w14:textId="77777777">
            <w:pPr>
              <w:spacing w:before="60"/>
              <w:rPr>
                <w:rFonts w:ascii="Gibson Light" w:hAnsi="Gibson Light"/>
              </w:rPr>
            </w:pPr>
          </w:p>
        </w:tc>
      </w:tr>
    </w:tbl>
    <w:p w:rsidRPr="005D39F8" w:rsidR="00851AB8" w:rsidP="06913E15" w:rsidRDefault="001E16DA" w14:paraId="4BB0B88A" w14:textId="4D4387DB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</w:p>
    <w:p w:rsidRPr="005D39F8" w:rsidR="00851AB8" w:rsidP="06913E15" w:rsidRDefault="001E16DA" w14:paraId="41F9F342" w14:textId="238F709B">
      <w:pPr>
        <w:spacing w:before="240" w:after="120"/>
      </w:pPr>
      <w:r>
        <w:br w:type="page"/>
      </w:r>
    </w:p>
    <w:p w:rsidRPr="005D39F8" w:rsidR="00851AB8" w:rsidP="008A6612" w:rsidRDefault="001E16DA" w14:paraId="718245F7" w14:textId="6048524A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  <w:r w:rsidRPr="06913E15" w:rsidR="001E16DA">
        <w:rPr>
          <w:rFonts w:ascii="Gibson Light" w:hAnsi="Gibson Light"/>
          <w:sz w:val="24"/>
          <w:szCs w:val="24"/>
        </w:rPr>
        <w:t>4. Load Path</w:t>
      </w:r>
      <w:r w:rsidRPr="06913E15" w:rsidR="005464FE">
        <w:rPr>
          <w:rFonts w:ascii="Gibson Light" w:hAnsi="Gibson Light"/>
          <w:sz w:val="24"/>
          <w:szCs w:val="24"/>
        </w:rPr>
        <w:t>, Hazards</w:t>
      </w:r>
      <w:r w:rsidRPr="06913E15" w:rsidR="00BD6118">
        <w:rPr>
          <w:rFonts w:ascii="Gibson Light" w:hAnsi="Gibson Light"/>
          <w:sz w:val="24"/>
          <w:szCs w:val="24"/>
        </w:rPr>
        <w:t xml:space="preserve">, </w:t>
      </w:r>
      <w:r w:rsidRPr="06913E15" w:rsidR="001E16DA">
        <w:rPr>
          <w:rFonts w:ascii="Gibson Light" w:hAnsi="Gibson Light"/>
          <w:sz w:val="24"/>
          <w:szCs w:val="24"/>
        </w:rPr>
        <w:t>&amp; Obstacles</w:t>
      </w:r>
    </w:p>
    <w:p w:rsidR="00037A0E" w:rsidP="00037A0E" w:rsidRDefault="00037A0E" w14:paraId="6104EA2F" w14:textId="3B6E8A8B">
      <w:pPr>
        <w:spacing w:after="0"/>
        <w:rPr>
          <w:rFonts w:ascii="Gibson Light" w:hAnsi="Gibson Light"/>
          <w:color w:val="E36C0A" w:themeColor="accent6" w:themeShade="BF"/>
        </w:rPr>
      </w:pPr>
      <w:r>
        <w:rPr>
          <w:rFonts w:ascii="Gibson Light" w:hAnsi="Gibson Light"/>
        </w:rPr>
        <w:t xml:space="preserve">- </w:t>
      </w:r>
      <w:r w:rsidRPr="00066F92" w:rsidR="001E16DA">
        <w:rPr>
          <w:rFonts w:ascii="Gibson Light" w:hAnsi="Gibson Light"/>
        </w:rPr>
        <w:t>Describe lift path, obstacles,</w:t>
      </w:r>
      <w:r w:rsidRPr="00066F92" w:rsidR="00BD6118">
        <w:rPr>
          <w:rFonts w:ascii="Gibson Light" w:hAnsi="Gibson Light"/>
        </w:rPr>
        <w:t xml:space="preserve"> hazards &amp; controls,</w:t>
      </w:r>
      <w:r w:rsidRPr="00066F92" w:rsidDel="00DE3AB4" w:rsidR="00BD6118">
        <w:rPr>
          <w:rFonts w:ascii="Gibson Light" w:hAnsi="Gibson Light"/>
        </w:rPr>
        <w:t xml:space="preserve"> </w:t>
      </w:r>
      <w:r w:rsidRPr="00066F92" w:rsidR="001E16DA">
        <w:rPr>
          <w:rFonts w:ascii="Gibson Light" w:hAnsi="Gibson Light"/>
        </w:rPr>
        <w:t xml:space="preserve">and </w:t>
      </w:r>
      <w:r w:rsidRPr="00066F92" w:rsidR="00FB19A0">
        <w:rPr>
          <w:rFonts w:ascii="Gibson Light" w:hAnsi="Gibson Light"/>
        </w:rPr>
        <w:t xml:space="preserve">any </w:t>
      </w:r>
      <w:r w:rsidRPr="00066F92" w:rsidR="001E16DA">
        <w:rPr>
          <w:rFonts w:ascii="Gibson Light" w:hAnsi="Gibson Light"/>
        </w:rPr>
        <w:t>exclusion zones</w:t>
      </w:r>
      <w:r w:rsidRPr="00066F92" w:rsidR="007F5882">
        <w:rPr>
          <w:rFonts w:ascii="Gibson Light" w:hAnsi="Gibson Light"/>
        </w:rPr>
        <w:t>.</w:t>
      </w:r>
      <w:r w:rsidRPr="00066F92" w:rsidR="004025C4">
        <w:rPr>
          <w:rFonts w:ascii="Gibson Light" w:hAnsi="Gibson Light"/>
          <w:color w:val="E36C0A" w:themeColor="accent6" w:themeShade="BF"/>
        </w:rPr>
        <w:t xml:space="preserve"> </w:t>
      </w:r>
    </w:p>
    <w:p w:rsidR="00037A0E" w:rsidP="00037A0E" w:rsidRDefault="007C5E3F" w14:paraId="4B0FF776" w14:textId="77777777">
      <w:pPr>
        <w:spacing w:after="0"/>
        <w:ind w:firstLine="720"/>
        <w:rPr>
          <w:rFonts w:ascii="Gibson Light" w:hAnsi="Gibson Light"/>
        </w:rPr>
      </w:pPr>
      <w:hyperlink w:history="1" w:anchor="SectionNumber:4.33" r:id="rId27">
        <w:r w:rsidRPr="00066F92">
          <w:rPr>
            <w:rStyle w:val="Hyperlink"/>
            <w:rFonts w:ascii="Gibson Light" w:hAnsi="Gibson Light"/>
            <w:color w:val="E36C0A" w:themeColor="accent6" w:themeShade="BF"/>
          </w:rPr>
          <w:t>4.33 Work area arrangement</w:t>
        </w:r>
      </w:hyperlink>
      <w:r w:rsidRPr="00066F92">
        <w:rPr>
          <w:rFonts w:ascii="Gibson Light" w:hAnsi="Gibson Light"/>
          <w:color w:val="E36C0A" w:themeColor="accent6" w:themeShade="BF"/>
        </w:rPr>
        <w:t xml:space="preserve">, </w:t>
      </w:r>
      <w:hyperlink w:history="1" w:anchor="SectionNumber:4.34" r:id="rId28">
        <w:r w:rsidRPr="00066F92" w:rsidR="00F36051">
          <w:rPr>
            <w:rStyle w:val="Hyperlink"/>
            <w:rFonts w:ascii="Gibson Light" w:hAnsi="Gibson Light"/>
            <w:color w:val="E36C0A" w:themeColor="accent6" w:themeShade="BF"/>
          </w:rPr>
          <w:t>4.34 Restricted entry</w:t>
        </w:r>
      </w:hyperlink>
      <w:r w:rsidRPr="00066F92" w:rsidR="001E16DA">
        <w:rPr>
          <w:rFonts w:ascii="Gibson Light" w:hAnsi="Gibson Light"/>
        </w:rPr>
        <w:br/>
      </w:r>
      <w:r w:rsidRPr="00066F92" w:rsidR="001E16DA">
        <w:rPr>
          <w:rFonts w:ascii="Gibson Light" w:hAnsi="Gibson Light"/>
        </w:rPr>
        <w:t>-</w:t>
      </w:r>
      <w:r w:rsidRPr="00066F92" w:rsidR="00066F92">
        <w:rPr>
          <w:rFonts w:ascii="Gibson Light" w:hAnsi="Gibson Light"/>
        </w:rPr>
        <w:t xml:space="preserve"> </w:t>
      </w:r>
      <w:r w:rsidRPr="00066F92" w:rsidR="001E16DA">
        <w:rPr>
          <w:rFonts w:ascii="Gibson Light" w:hAnsi="Gibson Light"/>
        </w:rPr>
        <w:t>Include distance to power lines and any overhead obstructions.</w:t>
      </w:r>
    </w:p>
    <w:p w:rsidR="00037A0E" w:rsidP="00037A0E" w:rsidRDefault="00205BED" w14:paraId="7F8FA5B5" w14:textId="77777777">
      <w:pPr>
        <w:spacing w:after="0"/>
        <w:ind w:firstLine="720"/>
        <w:rPr>
          <w:rFonts w:ascii="Gibson Light" w:hAnsi="Gibson Light"/>
        </w:rPr>
      </w:pPr>
      <w:hyperlink w:history="1" w:anchor="SectionNumber:19.24.1" r:id="rId29">
        <w:r w:rsidRPr="00066F92">
          <w:rPr>
            <w:rStyle w:val="Hyperlink"/>
            <w:rFonts w:ascii="Gibson Light" w:hAnsi="Gibson Light"/>
            <w:color w:val="E36C0A" w:themeColor="accent6" w:themeShade="BF"/>
          </w:rPr>
          <w:t>19.24.1 Minimum approach distance when working close to exposed electrical equipment and conductors</w:t>
        </w:r>
      </w:hyperlink>
      <w:r w:rsidRPr="00066F92">
        <w:rPr>
          <w:rFonts w:ascii="Gibson Light" w:hAnsi="Gibson Light"/>
          <w:color w:val="E36C0A" w:themeColor="accent6" w:themeShade="BF"/>
        </w:rPr>
        <w:t xml:space="preserve">, </w:t>
      </w:r>
      <w:r w:rsidRPr="00066F92" w:rsidR="001E16DA">
        <w:rPr>
          <w:rFonts w:ascii="Gibson Light" w:hAnsi="Gibson Light"/>
          <w:color w:val="E36C0A" w:themeColor="accent6" w:themeShade="BF"/>
        </w:rPr>
        <w:br/>
      </w:r>
      <w:r w:rsidRPr="00066F92" w:rsidR="001E16DA">
        <w:rPr>
          <w:rFonts w:ascii="Gibson Light" w:hAnsi="Gibson Light"/>
        </w:rPr>
        <w:t>- Note position of spotters and barricades.</w:t>
      </w:r>
    </w:p>
    <w:p w:rsidRPr="00066F92" w:rsidR="00851AB8" w:rsidP="00037A0E" w:rsidRDefault="00A7145F" w14:paraId="2DC31349" w14:textId="3E954548">
      <w:pPr>
        <w:spacing w:after="240"/>
        <w:ind w:firstLine="720"/>
        <w:rPr>
          <w:rFonts w:ascii="Gibson Light" w:hAnsi="Gibson Light"/>
          <w:color w:val="E36C0A" w:themeColor="accent6" w:themeShade="BF"/>
        </w:rPr>
      </w:pPr>
      <w:hyperlink w:history="1" w:anchor="SectionNumber:14.38" r:id="rId30">
        <w:r w:rsidRPr="00066F92">
          <w:rPr>
            <w:rStyle w:val="Hyperlink"/>
            <w:rFonts w:ascii="Gibson Light" w:hAnsi="Gibson Light"/>
            <w:color w:val="E36C0A" w:themeColor="accent6" w:themeShade="BF"/>
          </w:rPr>
          <w:t>14.38 (6) Safe lifting</w:t>
        </w:r>
      </w:hyperlink>
    </w:p>
    <w:tbl>
      <w:tblPr>
        <w:tblStyle w:val="TableGrid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818"/>
      </w:tblGrid>
      <w:tr w:rsidRPr="00FB1A87" w:rsidR="003E724E" w:rsidTr="006873C7" w14:paraId="6BFD96F6" w14:textId="77777777">
        <w:trPr>
          <w:trHeight w:val="345"/>
        </w:trPr>
        <w:tc>
          <w:tcPr>
            <w:tcW w:w="10818" w:type="dxa"/>
          </w:tcPr>
          <w:p w:rsidRPr="005D39F8" w:rsidR="003E724E" w:rsidP="00BC3375" w:rsidRDefault="003E724E" w14:paraId="2382CCF5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3E724E" w:rsidTr="006873C7" w14:paraId="4D73F28B" w14:textId="77777777">
        <w:trPr>
          <w:trHeight w:val="345"/>
        </w:trPr>
        <w:tc>
          <w:tcPr>
            <w:tcW w:w="10818" w:type="dxa"/>
          </w:tcPr>
          <w:p w:rsidRPr="005D39F8" w:rsidR="003E724E" w:rsidP="00BC3375" w:rsidRDefault="003E724E" w14:paraId="7A9551E7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3E724E" w:rsidTr="006873C7" w14:paraId="6F135EF2" w14:textId="77777777">
        <w:trPr>
          <w:trHeight w:val="345"/>
        </w:trPr>
        <w:tc>
          <w:tcPr>
            <w:tcW w:w="10818" w:type="dxa"/>
          </w:tcPr>
          <w:p w:rsidRPr="005D39F8" w:rsidR="003E724E" w:rsidP="00BC3375" w:rsidRDefault="003E724E" w14:paraId="742CA06D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3E724E" w:rsidTr="006873C7" w14:paraId="6D28FAFE" w14:textId="77777777">
        <w:trPr>
          <w:trHeight w:val="325"/>
        </w:trPr>
        <w:tc>
          <w:tcPr>
            <w:tcW w:w="10818" w:type="dxa"/>
          </w:tcPr>
          <w:p w:rsidRPr="005D39F8" w:rsidR="003E724E" w:rsidP="00BC3375" w:rsidRDefault="003E724E" w14:paraId="552E52BD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FB1A87" w:rsidR="004F5437" w:rsidTr="006873C7" w14:paraId="1BFF8561" w14:textId="77777777">
        <w:trPr>
          <w:trHeight w:val="325"/>
        </w:trPr>
        <w:tc>
          <w:tcPr>
            <w:tcW w:w="10818" w:type="dxa"/>
          </w:tcPr>
          <w:p w:rsidRPr="005D39F8" w:rsidR="004F5437" w:rsidP="00BC3375" w:rsidRDefault="004F5437" w14:paraId="348CE37A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</w:tbl>
    <w:p w:rsidRPr="005D39F8" w:rsidR="00851AB8" w:rsidP="008A6612" w:rsidRDefault="001E16DA" w14:paraId="2FC7A96B" w14:textId="275BD826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  <w:r w:rsidRPr="005D39F8">
        <w:rPr>
          <w:rFonts w:ascii="Gibson Light" w:hAnsi="Gibson Light"/>
          <w:sz w:val="24"/>
          <w:szCs w:val="24"/>
        </w:rPr>
        <w:t>5. Communication Plan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090"/>
        <w:gridCol w:w="8739"/>
      </w:tblGrid>
      <w:tr w:rsidRPr="00037A0E" w:rsidR="00F91BB6" w:rsidTr="00D166B0" w14:paraId="68DE5CE7" w14:textId="77777777">
        <w:trPr>
          <w:trHeight w:val="514"/>
        </w:trPr>
        <w:tc>
          <w:tcPr>
            <w:tcW w:w="10829" w:type="dxa"/>
            <w:gridSpan w:val="2"/>
          </w:tcPr>
          <w:p w:rsidRPr="00037A0E" w:rsidR="00F91BB6" w:rsidP="00B233BC" w:rsidRDefault="00E759B6" w14:paraId="3E0BE1B3" w14:textId="693ADA0A">
            <w:pPr>
              <w:spacing w:before="60" w:after="60"/>
              <w:rPr>
                <w:rFonts w:ascii="Gibson Light" w:hAnsi="Gibson Light"/>
              </w:rPr>
            </w:pPr>
            <w:r w:rsidRPr="00037A0E">
              <w:rPr>
                <w:rFonts w:ascii="Gibson Light" w:hAnsi="Gibson Ligh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15189A73" wp14:editId="2FD5E97A">
                      <wp:simplePos x="0" y="0"/>
                      <wp:positionH relativeFrom="column">
                        <wp:posOffset>2380615</wp:posOffset>
                      </wp:positionH>
                      <wp:positionV relativeFrom="paragraph">
                        <wp:posOffset>90805</wp:posOffset>
                      </wp:positionV>
                      <wp:extent cx="123825" cy="104775"/>
                      <wp:effectExtent l="57150" t="19050" r="85725" b="104775"/>
                      <wp:wrapNone/>
                      <wp:docPr id="24884402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047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10B94E6F">
                    <v:rect id="Rectangle 4" style="position:absolute;margin-left:187.45pt;margin-top:7.15pt;width:9.75pt;height:8.2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5EEFFDE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037A0E">
              <w:rPr>
                <w:rFonts w:ascii="Gibson Light" w:hAnsi="Gibson Ligh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1" behindDoc="0" locked="0" layoutInCell="1" allowOverlap="1" wp14:anchorId="4477D6F7" wp14:editId="45D2CBA2">
                      <wp:simplePos x="0" y="0"/>
                      <wp:positionH relativeFrom="column">
                        <wp:posOffset>4772025</wp:posOffset>
                      </wp:positionH>
                      <wp:positionV relativeFrom="paragraph">
                        <wp:posOffset>90805</wp:posOffset>
                      </wp:positionV>
                      <wp:extent cx="114300" cy="114300"/>
                      <wp:effectExtent l="57150" t="19050" r="76200" b="95250"/>
                      <wp:wrapNone/>
                      <wp:docPr id="225222582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06C3AAAF">
                    <v:rect id="Rectangle 7" style="position:absolute;margin-left:375.75pt;margin-top:7.15pt;width:9pt;height:9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7B69DF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037A0E">
              <w:rPr>
                <w:rFonts w:ascii="Gibson Light" w:hAnsi="Gibson Ligh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50" behindDoc="0" locked="0" layoutInCell="1" allowOverlap="1" wp14:anchorId="3BCE9263" wp14:editId="2504AE60">
                      <wp:simplePos x="0" y="0"/>
                      <wp:positionH relativeFrom="column">
                        <wp:posOffset>3962400</wp:posOffset>
                      </wp:positionH>
                      <wp:positionV relativeFrom="paragraph">
                        <wp:posOffset>92710</wp:posOffset>
                      </wp:positionV>
                      <wp:extent cx="133350" cy="114300"/>
                      <wp:effectExtent l="57150" t="19050" r="76200" b="95250"/>
                      <wp:wrapNone/>
                      <wp:docPr id="996159907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33350" cy="114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8958BAE">
                    <v:rect id="Rectangle 6" style="position:absolute;margin-left:312pt;margin-top:7.3pt;width:10.5pt;height:9pt;flip:x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183B5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037A0E">
              <w:rPr>
                <w:rFonts w:ascii="Gibson Light" w:hAnsi="Gibson Ligh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2B6487E0" wp14:editId="7EBB7FE9">
                      <wp:simplePos x="0" y="0"/>
                      <wp:positionH relativeFrom="column">
                        <wp:posOffset>3171190</wp:posOffset>
                      </wp:positionH>
                      <wp:positionV relativeFrom="paragraph">
                        <wp:posOffset>90805</wp:posOffset>
                      </wp:positionV>
                      <wp:extent cx="104775" cy="114300"/>
                      <wp:effectExtent l="57150" t="19050" r="85725" b="95250"/>
                      <wp:wrapNone/>
                      <wp:docPr id="108554027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090481E0">
                    <v:rect id="Rectangle 5" style="position:absolute;margin-left:249.7pt;margin-top:7.15pt;width:8.25pt;height:9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311A6F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00037A0E" w:rsidR="00F91BB6">
              <w:rPr>
                <w:rFonts w:ascii="Gibson Light" w:hAnsi="Gibson Light"/>
              </w:rPr>
              <w:t>Method:</w:t>
            </w:r>
            <w:r w:rsidRPr="00037A0E" w:rsidR="005E518D">
              <w:rPr>
                <w:rFonts w:ascii="Gibson Light" w:hAnsi="Gibson Light"/>
              </w:rPr>
              <w:t xml:space="preserve"> </w:t>
            </w:r>
            <w:hyperlink w:history="1" w:anchor="SectionNumber:14.47" r:id="rId31">
              <w:r w:rsidRPr="00037A0E" w:rsidR="00E611E5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14.47</w:t>
              </w:r>
            </w:hyperlink>
            <w:r w:rsidRPr="00037A0E" w:rsidR="009C6206">
              <w:rPr>
                <w:rFonts w:ascii="Gibson Light" w:hAnsi="Gibson Light"/>
                <w:color w:val="E36C0A" w:themeColor="accent6" w:themeShade="BF"/>
              </w:rPr>
              <w:t xml:space="preserve">, </w:t>
            </w:r>
            <w:hyperlink w:history="1" w:anchor="SectionNumber:14.48" r:id="rId32">
              <w:r w:rsidRPr="00037A0E" w:rsidR="009C6206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14.48</w:t>
              </w:r>
            </w:hyperlink>
            <w:r w:rsidRPr="00037A0E" w:rsidR="009C6206">
              <w:rPr>
                <w:rFonts w:ascii="Gibson Light" w:hAnsi="Gibson Light"/>
                <w:color w:val="E36C0A" w:themeColor="accent6" w:themeShade="BF"/>
              </w:rPr>
              <w:t xml:space="preserve">, </w:t>
            </w:r>
            <w:hyperlink w:history="1" w:anchor="SectionNumber:14.49" r:id="rId33">
              <w:r w:rsidRPr="00037A0E" w:rsidR="009C6206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14.49</w:t>
              </w:r>
            </w:hyperlink>
            <w:r w:rsidRPr="00037A0E" w:rsidR="009C6206">
              <w:rPr>
                <w:rFonts w:ascii="Gibson Light" w:hAnsi="Gibson Light"/>
                <w:color w:val="E36C0A" w:themeColor="accent6" w:themeShade="BF"/>
              </w:rPr>
              <w:t xml:space="preserve">, </w:t>
            </w:r>
            <w:hyperlink w:history="1" w:anchor="SectionNumber:14.49.1" r:id="rId34">
              <w:r w:rsidRPr="00037A0E" w:rsidR="009C6206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</w:t>
              </w:r>
              <w:bookmarkStart w:name="_Hlt218592412" w:id="0"/>
              <w:bookmarkStart w:name="_Hlt218592413" w:id="1"/>
              <w:r w:rsidRPr="00037A0E" w:rsidR="009C6206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9</w:t>
              </w:r>
              <w:bookmarkEnd w:id="0"/>
              <w:bookmarkEnd w:id="1"/>
              <w:r w:rsidRPr="00037A0E" w:rsidR="005B00CC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.1</w:t>
              </w:r>
            </w:hyperlink>
            <w:r w:rsidRPr="00037A0E" w:rsidR="00F91BB6">
              <w:rPr>
                <w:rFonts w:ascii="Gibson Light" w:hAnsi="Gibson Light"/>
                <w:color w:val="E36C0A" w:themeColor="accent6" w:themeShade="BF"/>
              </w:rPr>
              <w:t xml:space="preserve">            </w:t>
            </w:r>
            <w:r w:rsidRPr="00037A0E" w:rsidR="00E611E5">
              <w:rPr>
                <w:rFonts w:ascii="Gibson Light" w:hAnsi="Gibson Light"/>
                <w:color w:val="E36C0A" w:themeColor="accent6" w:themeShade="BF"/>
              </w:rPr>
              <w:t xml:space="preserve">      </w:t>
            </w:r>
            <w:r w:rsidRPr="00037A0E" w:rsidR="00F91BB6">
              <w:rPr>
                <w:rFonts w:ascii="Gibson Light" w:hAnsi="Gibson Light"/>
                <w:color w:val="E36C0A" w:themeColor="accent6" w:themeShade="BF"/>
              </w:rPr>
              <w:t xml:space="preserve"> </w:t>
            </w:r>
            <w:r w:rsidRPr="00037A0E" w:rsidR="00F91BB6">
              <w:rPr>
                <w:rFonts w:ascii="Gibson Light" w:hAnsi="Gibson Light"/>
              </w:rPr>
              <w:t xml:space="preserve">Hand               </w:t>
            </w:r>
            <w:r w:rsidRPr="00037A0E" w:rsidR="00A8102E">
              <w:rPr>
                <w:rFonts w:ascii="Gibson Light" w:hAnsi="Gibson Light"/>
              </w:rPr>
              <w:t xml:space="preserve"> </w:t>
            </w:r>
            <w:r w:rsidRPr="00037A0E" w:rsidR="00F91BB6">
              <w:rPr>
                <w:rFonts w:ascii="Gibson Light" w:hAnsi="Gibson Light"/>
              </w:rPr>
              <w:t>Voice                Radio                  Whistle</w:t>
            </w:r>
          </w:p>
        </w:tc>
      </w:tr>
      <w:tr w:rsidRPr="00037A0E" w:rsidR="00851AB8" w:rsidTr="00D166B0" w14:paraId="14A289DC" w14:textId="77777777">
        <w:trPr>
          <w:trHeight w:val="514"/>
        </w:trPr>
        <w:tc>
          <w:tcPr>
            <w:tcW w:w="2090" w:type="dxa"/>
          </w:tcPr>
          <w:p w:rsidRPr="00037A0E" w:rsidR="00851AB8" w:rsidP="00B233BC" w:rsidRDefault="001E16DA" w14:paraId="359EF1B2" w14:textId="2589D887">
            <w:pPr>
              <w:spacing w:before="60" w:after="60"/>
              <w:rPr>
                <w:rFonts w:ascii="Gibson Light" w:hAnsi="Gibson Light"/>
              </w:rPr>
            </w:pPr>
            <w:r w:rsidRPr="00037A0E">
              <w:rPr>
                <w:rFonts w:ascii="Gibson Light" w:hAnsi="Gibson Light"/>
              </w:rPr>
              <w:t>Signal</w:t>
            </w:r>
            <w:r w:rsidRPr="00037A0E" w:rsidR="00F91BB6">
              <w:rPr>
                <w:rFonts w:ascii="Gibson Light" w:hAnsi="Gibson Light"/>
              </w:rPr>
              <w:t xml:space="preserve"> Person 1</w:t>
            </w:r>
          </w:p>
        </w:tc>
        <w:tc>
          <w:tcPr>
            <w:tcW w:w="8739" w:type="dxa"/>
          </w:tcPr>
          <w:p w:rsidRPr="00037A0E" w:rsidR="00851AB8" w:rsidP="00B233BC" w:rsidRDefault="00851AB8" w14:paraId="2DAB0318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037A0E" w:rsidR="00851AB8" w:rsidTr="00D166B0" w14:paraId="5ADFE434" w14:textId="77777777">
        <w:trPr>
          <w:trHeight w:val="498"/>
        </w:trPr>
        <w:tc>
          <w:tcPr>
            <w:tcW w:w="2090" w:type="dxa"/>
          </w:tcPr>
          <w:p w:rsidRPr="00037A0E" w:rsidR="00851AB8" w:rsidP="00B233BC" w:rsidRDefault="001E16DA" w14:paraId="3A8F841B" w14:textId="446A90F2">
            <w:pPr>
              <w:spacing w:before="60" w:after="60"/>
              <w:rPr>
                <w:rFonts w:ascii="Gibson Light" w:hAnsi="Gibson Light"/>
              </w:rPr>
            </w:pPr>
            <w:r w:rsidRPr="00037A0E">
              <w:rPr>
                <w:rFonts w:ascii="Gibson Light" w:hAnsi="Gibson Light"/>
              </w:rPr>
              <w:t>Signal Person</w:t>
            </w:r>
            <w:r w:rsidRPr="00037A0E" w:rsidR="00F91BB6">
              <w:rPr>
                <w:rFonts w:ascii="Gibson Light" w:hAnsi="Gibson Light"/>
              </w:rPr>
              <w:t xml:space="preserve"> 2</w:t>
            </w:r>
          </w:p>
        </w:tc>
        <w:tc>
          <w:tcPr>
            <w:tcW w:w="8739" w:type="dxa"/>
          </w:tcPr>
          <w:p w:rsidRPr="00037A0E" w:rsidR="00851AB8" w:rsidP="00B233BC" w:rsidRDefault="00851AB8" w14:paraId="2ECBC8B7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037A0E" w:rsidR="00417167" w:rsidTr="00D166B0" w14:paraId="5C620DE6" w14:textId="77777777">
        <w:trPr>
          <w:trHeight w:val="498"/>
        </w:trPr>
        <w:tc>
          <w:tcPr>
            <w:tcW w:w="2090" w:type="dxa"/>
          </w:tcPr>
          <w:p w:rsidRPr="00037A0E" w:rsidR="00417167" w:rsidP="00B233BC" w:rsidRDefault="00417167" w14:paraId="65C3B530" w14:textId="6FF4AAFB">
            <w:pPr>
              <w:spacing w:before="60" w:after="60"/>
              <w:rPr>
                <w:rFonts w:ascii="Gibson Light" w:hAnsi="Gibson Light"/>
              </w:rPr>
            </w:pPr>
            <w:r w:rsidRPr="00037A0E">
              <w:rPr>
                <w:rFonts w:ascii="Gibson Light" w:hAnsi="Gibson Light"/>
              </w:rPr>
              <w:t>Signal Person 3</w:t>
            </w:r>
          </w:p>
        </w:tc>
        <w:tc>
          <w:tcPr>
            <w:tcW w:w="8739" w:type="dxa"/>
          </w:tcPr>
          <w:p w:rsidRPr="00037A0E" w:rsidR="00417167" w:rsidP="00B233BC" w:rsidRDefault="00417167" w14:paraId="200AE0E2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</w:tbl>
    <w:p w:rsidRPr="005D39F8" w:rsidR="00851AB8" w:rsidP="06913E15" w:rsidRDefault="001E16DA" w14:paraId="40F2E5BE" w14:textId="7B8F634D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</w:p>
    <w:p w:rsidRPr="005D39F8" w:rsidR="00851AB8" w:rsidP="06913E15" w:rsidRDefault="001E16DA" w14:paraId="5AF8176E" w14:textId="33809055">
      <w:pPr>
        <w:spacing w:before="240" w:after="120"/>
      </w:pPr>
      <w:r>
        <w:br w:type="page"/>
      </w:r>
    </w:p>
    <w:p w:rsidRPr="005D39F8" w:rsidR="00851AB8" w:rsidP="008A6612" w:rsidRDefault="001E16DA" w14:paraId="5A4282EB" w14:textId="06C05A7C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  <w:r w:rsidRPr="06913E15" w:rsidR="001E16DA">
        <w:rPr>
          <w:rFonts w:ascii="Gibson Light" w:hAnsi="Gibson Light"/>
          <w:sz w:val="24"/>
          <w:szCs w:val="24"/>
        </w:rPr>
        <w:t>6. Weather</w:t>
      </w:r>
      <w:r w:rsidRPr="06913E15" w:rsidR="007F7EB7">
        <w:rPr>
          <w:rFonts w:ascii="Gibson Light" w:hAnsi="Gibson Light"/>
          <w:sz w:val="24"/>
          <w:szCs w:val="24"/>
        </w:rPr>
        <w:t xml:space="preserve">, </w:t>
      </w:r>
      <w:r w:rsidRPr="06913E15" w:rsidR="001E16DA">
        <w:rPr>
          <w:rFonts w:ascii="Gibson Light" w:hAnsi="Gibson Light"/>
          <w:sz w:val="24"/>
          <w:szCs w:val="24"/>
        </w:rPr>
        <w:t>Environmental</w:t>
      </w:r>
      <w:r w:rsidRPr="06913E15" w:rsidR="007F7EB7">
        <w:rPr>
          <w:rFonts w:ascii="Gibson Light" w:hAnsi="Gibson Light"/>
          <w:sz w:val="24"/>
          <w:szCs w:val="24"/>
        </w:rPr>
        <w:t>, and Other</w:t>
      </w:r>
      <w:r w:rsidRPr="06913E15" w:rsidR="008B1A62">
        <w:rPr>
          <w:rFonts w:ascii="Gibson Light" w:hAnsi="Gibson Light"/>
          <w:sz w:val="24"/>
          <w:szCs w:val="24"/>
        </w:rPr>
        <w:t xml:space="preserve"> Considerations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503"/>
        <w:gridCol w:w="2686"/>
        <w:gridCol w:w="3669"/>
      </w:tblGrid>
      <w:tr w:rsidRPr="00FB1A87" w:rsidR="008C33A8" w:rsidTr="00254A76" w14:paraId="0E774AD5" w14:textId="77777777">
        <w:trPr>
          <w:trHeight w:val="502"/>
        </w:trPr>
        <w:tc>
          <w:tcPr>
            <w:tcW w:w="4503" w:type="dxa"/>
          </w:tcPr>
          <w:p w:rsidRPr="0025652A" w:rsidR="00851AB8" w:rsidP="00BC3375" w:rsidRDefault="006D459C" w14:paraId="44A55E04" w14:textId="6FE21A12">
            <w:pPr>
              <w:spacing w:before="60" w:after="60"/>
              <w:rPr>
                <w:rFonts w:ascii="Gibson Light" w:hAnsi="Gibson Light"/>
              </w:rPr>
            </w:pPr>
            <w:r w:rsidRPr="0025652A">
              <w:rPr>
                <w:rFonts w:ascii="Gibson Light" w:hAnsi="Gibson Light"/>
              </w:rPr>
              <w:t xml:space="preserve">Current </w:t>
            </w:r>
            <w:r w:rsidRPr="0025652A" w:rsidR="00B77C5F">
              <w:rPr>
                <w:rFonts w:ascii="Gibson Light" w:hAnsi="Gibson Light"/>
              </w:rPr>
              <w:t>W</w:t>
            </w:r>
            <w:r w:rsidRPr="0025652A">
              <w:rPr>
                <w:rFonts w:ascii="Gibson Light" w:hAnsi="Gibson Light"/>
              </w:rPr>
              <w:t xml:space="preserve">ind &amp; </w:t>
            </w:r>
            <w:r w:rsidRPr="0025652A" w:rsidR="001E16DA">
              <w:rPr>
                <w:rFonts w:ascii="Gibson Light" w:hAnsi="Gibson Light"/>
              </w:rPr>
              <w:t>Forecast</w:t>
            </w:r>
          </w:p>
        </w:tc>
        <w:tc>
          <w:tcPr>
            <w:tcW w:w="6355" w:type="dxa"/>
            <w:gridSpan w:val="2"/>
          </w:tcPr>
          <w:p w:rsidRPr="005D39F8" w:rsidR="00851AB8" w:rsidP="00BC3375" w:rsidRDefault="00851AB8" w14:paraId="1714A7D5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8C33A8" w:rsidTr="00254A76" w14:paraId="1E95D784" w14:textId="77777777">
        <w:trPr>
          <w:trHeight w:val="815"/>
        </w:trPr>
        <w:tc>
          <w:tcPr>
            <w:tcW w:w="4503" w:type="dxa"/>
          </w:tcPr>
          <w:p w:rsidRPr="0025652A" w:rsidR="00854AE0" w:rsidP="00BC3375" w:rsidRDefault="001E16DA" w14:paraId="117E868D" w14:textId="6410DCF5">
            <w:pPr>
              <w:spacing w:before="60" w:after="60"/>
              <w:rPr>
                <w:rFonts w:ascii="Gibson Light" w:hAnsi="Gibson Light"/>
              </w:rPr>
            </w:pPr>
            <w:r w:rsidRPr="0025652A">
              <w:rPr>
                <w:rFonts w:ascii="Gibson Light" w:hAnsi="Gibson Light"/>
              </w:rPr>
              <w:t xml:space="preserve">Wind </w:t>
            </w:r>
            <w:r w:rsidRPr="0025652A" w:rsidR="00525D5E">
              <w:rPr>
                <w:rFonts w:ascii="Gibson Light" w:hAnsi="Gibson Light"/>
              </w:rPr>
              <w:t xml:space="preserve">&amp; Temperature </w:t>
            </w:r>
            <w:r w:rsidRPr="0025652A">
              <w:rPr>
                <w:rFonts w:ascii="Gibson Light" w:hAnsi="Gibson Light"/>
              </w:rPr>
              <w:t>Limit for Lift</w:t>
            </w:r>
            <w:r w:rsidRPr="0025652A" w:rsidR="00C56271">
              <w:rPr>
                <w:rFonts w:ascii="Gibson Light" w:hAnsi="Gibson Light"/>
              </w:rPr>
              <w:t xml:space="preserve">                    </w:t>
            </w:r>
            <w:r w:rsidRPr="0025652A" w:rsidR="00043303">
              <w:rPr>
                <w:rFonts w:ascii="Gibson Light" w:hAnsi="Gibson Light"/>
              </w:rPr>
              <w:t xml:space="preserve">    </w:t>
            </w:r>
            <w:hyperlink w:history="1" w:anchor="SectionNumber:14.92" r:id="rId35">
              <w:r w:rsidRPr="0025652A" w:rsidR="008818E3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14.9</w:t>
              </w:r>
              <w:r w:rsidRPr="0025652A" w:rsidR="00043303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2</w:t>
              </w:r>
              <w:r w:rsidRPr="0025652A" w:rsidR="008818E3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 xml:space="preserve"> </w:t>
              </w:r>
              <w:r w:rsidRPr="0025652A" w:rsidR="00D97856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Wind limitations</w:t>
              </w:r>
            </w:hyperlink>
            <w:r w:rsidRPr="0025652A" w:rsidR="00BB0C15">
              <w:rPr>
                <w:rFonts w:ascii="Gibson Light" w:hAnsi="Gibson Light"/>
                <w:color w:val="E36C0A" w:themeColor="accent6" w:themeShade="BF"/>
              </w:rPr>
              <w:t>,</w:t>
            </w:r>
            <w:r w:rsidR="00C0094B">
              <w:rPr>
                <w:rFonts w:ascii="Gibson Light" w:hAnsi="Gibson Light"/>
                <w:color w:val="E36C0A" w:themeColor="accent6" w:themeShade="BF"/>
              </w:rPr>
              <w:t xml:space="preserve"> </w:t>
            </w:r>
            <w:hyperlink w:history="1" w:anchor="SectionNumber:14.93" r:id="rId36">
              <w:r w:rsidRPr="0025652A" w:rsidR="00BB0C15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14.93 Temperature Limitations</w:t>
              </w:r>
            </w:hyperlink>
          </w:p>
        </w:tc>
        <w:tc>
          <w:tcPr>
            <w:tcW w:w="6355" w:type="dxa"/>
            <w:gridSpan w:val="2"/>
          </w:tcPr>
          <w:p w:rsidRPr="005D39F8" w:rsidR="00851AB8" w:rsidP="00BC3375" w:rsidRDefault="00851AB8" w14:paraId="3DFC9967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8C33A8" w:rsidTr="00254A76" w14:paraId="244FF0B8" w14:textId="77777777">
        <w:trPr>
          <w:trHeight w:val="487"/>
        </w:trPr>
        <w:tc>
          <w:tcPr>
            <w:tcW w:w="4503" w:type="dxa"/>
          </w:tcPr>
          <w:p w:rsidRPr="0025652A" w:rsidR="00851AB8" w:rsidP="00BC3375" w:rsidRDefault="0096257A" w14:paraId="160F9DB5" w14:textId="6F8E21F7">
            <w:pPr>
              <w:spacing w:before="60" w:after="60"/>
              <w:rPr>
                <w:rFonts w:ascii="Gibson Light" w:hAnsi="Gibson Light"/>
                <w:color w:val="E36C0A" w:themeColor="accent6" w:themeShade="BF"/>
              </w:rPr>
            </w:pPr>
            <w:r w:rsidRPr="0025652A">
              <w:rPr>
                <w:rFonts w:ascii="Gibson Light" w:hAnsi="Gibson Light"/>
              </w:rPr>
              <w:t xml:space="preserve">Adequate </w:t>
            </w:r>
            <w:r w:rsidRPr="0025652A" w:rsidR="001E16DA">
              <w:rPr>
                <w:rFonts w:ascii="Gibson Light" w:hAnsi="Gibson Light"/>
              </w:rPr>
              <w:t>Lighting</w:t>
            </w:r>
            <w:r w:rsidRPr="0025652A" w:rsidR="00253C5B">
              <w:rPr>
                <w:rFonts w:ascii="Gibson Light" w:hAnsi="Gibson Light"/>
              </w:rPr>
              <w:t xml:space="preserve"> and </w:t>
            </w:r>
            <w:r w:rsidRPr="0025652A" w:rsidR="009401C9">
              <w:rPr>
                <w:rFonts w:ascii="Gibson Light" w:hAnsi="Gibson Light"/>
              </w:rPr>
              <w:t>V</w:t>
            </w:r>
            <w:r w:rsidRPr="0025652A" w:rsidR="00253C5B">
              <w:rPr>
                <w:rFonts w:ascii="Gibson Light" w:hAnsi="Gibson Light"/>
              </w:rPr>
              <w:t>isibility</w:t>
            </w:r>
            <w:r w:rsidRPr="0025652A" w:rsidR="00491AB1">
              <w:rPr>
                <w:rFonts w:ascii="Gibson Light" w:hAnsi="Gibson Light"/>
              </w:rPr>
              <w:t xml:space="preserve"> </w:t>
            </w:r>
            <w:hyperlink w:history="1" w:anchor="SectionNumber:4.65" r:id="rId37">
              <w:r w:rsidRPr="0025652A" w:rsidR="00491AB1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4.65 Illumination levels</w:t>
              </w:r>
            </w:hyperlink>
            <w:r w:rsidRPr="0025652A" w:rsidR="00D353FF">
              <w:rPr>
                <w:rFonts w:ascii="Gibson Light" w:hAnsi="Gibson Light"/>
                <w:color w:val="E36C0A" w:themeColor="accent6" w:themeShade="BF"/>
              </w:rPr>
              <w:t xml:space="preserve">, </w:t>
            </w:r>
            <w:hyperlink w:history="1" w:anchor="SectionNumber:4.66" r:id="rId38">
              <w:r w:rsidRPr="0025652A" w:rsidR="00363DF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4.66 Means of illumination</w:t>
              </w:r>
            </w:hyperlink>
            <w:r w:rsidRPr="0025652A" w:rsidR="00363DF8">
              <w:rPr>
                <w:rFonts w:ascii="Gibson Light" w:hAnsi="Gibson Light"/>
                <w:color w:val="E36C0A" w:themeColor="accent6" w:themeShade="BF"/>
              </w:rPr>
              <w:t xml:space="preserve">, </w:t>
            </w:r>
            <w:hyperlink w:history="1" w:anchor="SectionNumber:4.67" r:id="rId39">
              <w:r w:rsidRPr="0025652A" w:rsidR="00363DF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4.67 Glare control</w:t>
              </w:r>
            </w:hyperlink>
            <w:r w:rsidRPr="0025652A" w:rsidR="00F87AD0">
              <w:rPr>
                <w:rFonts w:ascii="Gibson Light" w:hAnsi="Gibson Light"/>
                <w:color w:val="E36C0A" w:themeColor="accent6" w:themeShade="BF"/>
              </w:rPr>
              <w:t xml:space="preserve">, </w:t>
            </w:r>
            <w:hyperlink w:history="1" w:anchor="SectionNumber:4.69" r:id="rId40">
              <w:r w:rsidRPr="0025652A" w:rsidR="00F87AD0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4.69 Emergency lighting</w:t>
              </w:r>
            </w:hyperlink>
          </w:p>
          <w:p w:rsidRPr="0025652A" w:rsidR="00355AA1" w:rsidP="00BC3375" w:rsidRDefault="00355AA1" w14:paraId="6C0AF9A1" w14:textId="149066EA">
            <w:pPr>
              <w:spacing w:before="60" w:after="60"/>
              <w:rPr>
                <w:rFonts w:ascii="Gibson Light" w:hAnsi="Gibson Light"/>
                <w:color w:val="E36C0A" w:themeColor="accent6" w:themeShade="BF"/>
              </w:rPr>
            </w:pPr>
            <w:hyperlink w:history="1" w:anchor="SectionNumber:14.30" r:id="rId41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14.30 Cab windows</w:t>
              </w:r>
            </w:hyperlink>
          </w:p>
          <w:p w:rsidRPr="0025652A" w:rsidR="004D7A74" w:rsidP="00BC3375" w:rsidRDefault="00933500" w14:paraId="7579A749" w14:textId="6C4B04B4">
            <w:pPr>
              <w:spacing w:before="60" w:after="60"/>
              <w:rPr>
                <w:rFonts w:ascii="Gibson Light" w:hAnsi="Gibson Light"/>
              </w:rPr>
            </w:pPr>
            <w:hyperlink w:history="1" w:anchor="SectionNumber:14.84" r:id="rId42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14.84 Monitoring jib swing</w:t>
              </w:r>
            </w:hyperlink>
          </w:p>
        </w:tc>
        <w:tc>
          <w:tcPr>
            <w:tcW w:w="6355" w:type="dxa"/>
            <w:gridSpan w:val="2"/>
          </w:tcPr>
          <w:p w:rsidRPr="005D39F8" w:rsidR="00851AB8" w:rsidP="00BC3375" w:rsidRDefault="00D5341E" w14:paraId="57138E89" w14:textId="3DD23CD2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                             </w:t>
            </w:r>
          </w:p>
        </w:tc>
      </w:tr>
      <w:tr w:rsidRPr="00FB1A87" w:rsidR="008C33A8" w:rsidTr="00254A76" w14:paraId="3B561EFE" w14:textId="77777777">
        <w:trPr>
          <w:trHeight w:val="502"/>
        </w:trPr>
        <w:tc>
          <w:tcPr>
            <w:tcW w:w="4503" w:type="dxa"/>
          </w:tcPr>
          <w:p w:rsidRPr="0025652A" w:rsidR="00851AB8" w:rsidP="00BC3375" w:rsidRDefault="00525D5E" w14:paraId="29D2793E" w14:textId="4BAC7578">
            <w:pPr>
              <w:spacing w:before="60" w:after="60"/>
              <w:rPr>
                <w:rFonts w:ascii="Gibson Light" w:hAnsi="Gibson Light"/>
              </w:rPr>
            </w:pPr>
            <w:r w:rsidRPr="0025652A">
              <w:rPr>
                <w:rFonts w:ascii="Gibson Light" w:hAnsi="Gibson Light"/>
              </w:rPr>
              <w:t xml:space="preserve">Other </w:t>
            </w:r>
            <w:r w:rsidRPr="0025652A" w:rsidR="001E16DA">
              <w:rPr>
                <w:rFonts w:ascii="Gibson Light" w:hAnsi="Gibson Light"/>
              </w:rPr>
              <w:t>Environmental Concerns</w:t>
            </w:r>
            <w:r w:rsidRPr="0025652A" w:rsidR="00A57BE5">
              <w:rPr>
                <w:rFonts w:ascii="Gibson Light" w:hAnsi="Gibson Light"/>
              </w:rPr>
              <w:t xml:space="preserve"> </w:t>
            </w:r>
            <w:hyperlink w:history="1" w:anchor="SectionNumber:14.29" r:id="rId43">
              <w:r w:rsidRPr="0025652A" w:rsidR="00A57BE5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14.29 Operator protection</w:t>
              </w:r>
            </w:hyperlink>
          </w:p>
        </w:tc>
        <w:tc>
          <w:tcPr>
            <w:tcW w:w="6355" w:type="dxa"/>
            <w:gridSpan w:val="2"/>
          </w:tcPr>
          <w:p w:rsidRPr="005D39F8" w:rsidR="00851AB8" w:rsidP="00BC3375" w:rsidRDefault="00851AB8" w14:paraId="0A82146C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8C33A8" w:rsidTr="00254A76" w14:paraId="6DB2EF8C" w14:textId="77777777">
        <w:trPr>
          <w:trHeight w:val="502"/>
        </w:trPr>
        <w:tc>
          <w:tcPr>
            <w:tcW w:w="4503" w:type="dxa"/>
          </w:tcPr>
          <w:p w:rsidRPr="00A7022F" w:rsidR="007F7EB7" w:rsidP="00BC3375" w:rsidRDefault="007F7EB7" w14:paraId="65B3B838" w14:textId="7C7DC5FD">
            <w:pPr>
              <w:spacing w:before="60" w:after="60"/>
              <w:rPr>
                <w:rFonts w:ascii="Gibson Light" w:hAnsi="Gibson Light"/>
              </w:rPr>
            </w:pPr>
            <w:r w:rsidRPr="00A7022F">
              <w:rPr>
                <w:rFonts w:ascii="Gibson Light" w:hAnsi="Gibson Light"/>
              </w:rPr>
              <w:t>Maximum Hoist Line Speed</w:t>
            </w:r>
            <w:r w:rsidRPr="00A7022F" w:rsidR="00F775FA">
              <w:rPr>
                <w:rFonts w:ascii="Gibson Light" w:hAnsi="Gibson Light"/>
              </w:rPr>
              <w:t>, if applicable</w:t>
            </w:r>
            <w:r w:rsidRPr="00A7022F" w:rsidR="002D5411">
              <w:rPr>
                <w:rFonts w:ascii="Gibson Light" w:hAnsi="Gibson Light"/>
              </w:rPr>
              <w:t xml:space="preserve"> </w:t>
            </w:r>
            <w:hyperlink w:history="1" w:anchor="SectionNumber:14.42" r:id="rId44">
              <w:r w:rsidRPr="00A7022F" w:rsidR="002D5411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 xml:space="preserve">14.42 </w:t>
              </w:r>
              <w:r w:rsidRPr="00A7022F" w:rsidR="0014358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(3</w:t>
              </w:r>
              <w:r w:rsidRPr="00A7022F" w:rsidR="0050613F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(</w:t>
              </w:r>
              <w:r w:rsidRPr="00A7022F" w:rsidR="0014358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c</w:t>
              </w:r>
              <w:r w:rsidRPr="00A7022F" w:rsidR="0050613F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)</w:t>
              </w:r>
              <w:r w:rsidRPr="00A7022F" w:rsidR="0014358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)Tandem lift</w:t>
              </w:r>
            </w:hyperlink>
            <w:r w:rsidRPr="00A7022F" w:rsidR="00143588">
              <w:rPr>
                <w:rFonts w:ascii="Gibson Light" w:hAnsi="Gibson Light"/>
                <w:color w:val="E36C0A" w:themeColor="accent6" w:themeShade="BF"/>
              </w:rPr>
              <w:t xml:space="preserve"> </w:t>
            </w:r>
            <w:r w:rsidRPr="00A7022F" w:rsidR="00143588">
              <w:rPr>
                <w:rFonts w:ascii="Gibson Light" w:hAnsi="Gibson Light"/>
              </w:rPr>
              <w:t xml:space="preserve">and </w:t>
            </w:r>
            <w:hyperlink w:history="1" w:anchor="SectionNumber:14.42.1" r:id="rId45">
              <w:r w:rsidRPr="00A7022F" w:rsidR="0014358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14.42.1 Critical lift</w:t>
              </w:r>
            </w:hyperlink>
            <w:r w:rsidRPr="00A7022F" w:rsidR="0050613F">
              <w:rPr>
                <w:rFonts w:ascii="Gibson Light" w:hAnsi="Gibson Light"/>
                <w:color w:val="E36C0A" w:themeColor="accent6" w:themeShade="BF"/>
              </w:rPr>
              <w:t xml:space="preserve"> (2(c))</w:t>
            </w:r>
          </w:p>
        </w:tc>
        <w:tc>
          <w:tcPr>
            <w:tcW w:w="6355" w:type="dxa"/>
            <w:gridSpan w:val="2"/>
          </w:tcPr>
          <w:p w:rsidRPr="005D39F8" w:rsidR="007F7EB7" w:rsidP="00BC3375" w:rsidRDefault="007F7EB7" w14:paraId="3AAF2F36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8C33A8" w:rsidTr="00254A76" w14:paraId="5DF08720" w14:textId="77777777">
        <w:trPr>
          <w:trHeight w:val="502"/>
        </w:trPr>
        <w:tc>
          <w:tcPr>
            <w:tcW w:w="4503" w:type="dxa"/>
          </w:tcPr>
          <w:p w:rsidRPr="00A7022F" w:rsidR="007F7EB7" w:rsidP="00BC3375" w:rsidRDefault="00F775FA" w14:paraId="47DCBC3D" w14:textId="5D969D0F">
            <w:pPr>
              <w:spacing w:before="60" w:after="60"/>
              <w:rPr>
                <w:rFonts w:ascii="Gibson Light" w:hAnsi="Gibson Light"/>
              </w:rPr>
            </w:pPr>
            <w:r w:rsidRPr="00A7022F">
              <w:rPr>
                <w:rFonts w:ascii="Gibson Light" w:hAnsi="Gibson Light"/>
              </w:rPr>
              <w:t xml:space="preserve">Maximum Crane Travel Speed, if </w:t>
            </w:r>
            <w:r w:rsidR="00934DDB">
              <w:rPr>
                <w:rFonts w:ascii="Gibson Light" w:hAnsi="Gibson Light"/>
              </w:rPr>
              <w:t>A</w:t>
            </w:r>
            <w:r w:rsidRPr="00A7022F">
              <w:rPr>
                <w:rFonts w:ascii="Gibson Light" w:hAnsi="Gibson Light"/>
              </w:rPr>
              <w:t>pplicable</w:t>
            </w:r>
            <w:r w:rsidRPr="00A7022F" w:rsidR="00143588">
              <w:rPr>
                <w:rFonts w:ascii="Gibson Light" w:hAnsi="Gibson Light"/>
              </w:rPr>
              <w:t xml:space="preserve"> </w:t>
            </w:r>
            <w:hyperlink w:history="1" w:anchor="SectionNumber:14.42" r:id="rId46">
              <w:r w:rsidRPr="00A7022F" w:rsidR="0014358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 xml:space="preserve">14.42 </w:t>
              </w:r>
              <w:r w:rsidRPr="00A7022F" w:rsidR="00CE6D29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(3(d))</w:t>
              </w:r>
              <w:r w:rsidRPr="00A7022F" w:rsidR="0014358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Tandem lift</w:t>
              </w:r>
            </w:hyperlink>
            <w:r w:rsidRPr="00A7022F" w:rsidR="00143588">
              <w:rPr>
                <w:rFonts w:ascii="Gibson Light" w:hAnsi="Gibson Light"/>
                <w:color w:val="E36C0A" w:themeColor="accent6" w:themeShade="BF"/>
              </w:rPr>
              <w:t xml:space="preserve"> </w:t>
            </w:r>
            <w:r w:rsidRPr="00A7022F" w:rsidR="00143588">
              <w:rPr>
                <w:rFonts w:ascii="Gibson Light" w:hAnsi="Gibson Light"/>
              </w:rPr>
              <w:t xml:space="preserve">and </w:t>
            </w:r>
            <w:hyperlink w:history="1" w:anchor="SectionNumber:14.42.1" r:id="rId47">
              <w:r w:rsidRPr="00A7022F" w:rsidR="00143588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14.42.1 Critical lift</w:t>
              </w:r>
            </w:hyperlink>
            <w:r w:rsidRPr="00A7022F" w:rsidR="00CE6D29">
              <w:rPr>
                <w:rFonts w:ascii="Gibson Light" w:hAnsi="Gibson Light"/>
                <w:color w:val="E36C0A" w:themeColor="accent6" w:themeShade="BF"/>
              </w:rPr>
              <w:t xml:space="preserve"> </w:t>
            </w:r>
            <w:r w:rsidRPr="00A7022F" w:rsidR="00CE6D29">
              <w:rPr>
                <w:rFonts w:ascii="Gibson Light" w:hAnsi="Gibson Light"/>
                <w:color w:val="E36C0A" w:themeColor="accent6" w:themeShade="BF"/>
              </w:rPr>
              <w:t>(2(d))</w:t>
            </w:r>
          </w:p>
        </w:tc>
        <w:tc>
          <w:tcPr>
            <w:tcW w:w="6355" w:type="dxa"/>
            <w:gridSpan w:val="2"/>
          </w:tcPr>
          <w:p w:rsidRPr="005D39F8" w:rsidR="007F7EB7" w:rsidP="00BC3375" w:rsidRDefault="007F7EB7" w14:paraId="7A2E5144" w14:textId="77777777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</w:p>
        </w:tc>
      </w:tr>
      <w:tr w:rsidRPr="00FB1A87" w:rsidR="008C33A8" w:rsidTr="00254A76" w14:paraId="1D1CC345" w14:textId="77777777">
        <w:trPr>
          <w:trHeight w:val="502"/>
        </w:trPr>
        <w:tc>
          <w:tcPr>
            <w:tcW w:w="4503" w:type="dxa"/>
          </w:tcPr>
          <w:p w:rsidRPr="00A7022F" w:rsidR="00A13699" w:rsidP="00BC3375" w:rsidRDefault="00A13699" w14:paraId="58CFE5D1" w14:textId="4B8ABB9F">
            <w:pPr>
              <w:spacing w:before="60" w:after="60"/>
              <w:rPr>
                <w:rFonts w:ascii="Gibson Light" w:hAnsi="Gibson Light"/>
              </w:rPr>
            </w:pPr>
            <w:r w:rsidRPr="00A7022F">
              <w:rPr>
                <w:rFonts w:ascii="Gibson Light" w:hAnsi="Gibson Light"/>
              </w:rPr>
              <w:t>Load Distribution (how much of the load is each crane carrying</w:t>
            </w:r>
            <w:r w:rsidRPr="00A7022F" w:rsidR="00040CFF">
              <w:rPr>
                <w:rFonts w:ascii="Gibson Light" w:hAnsi="Gibson Light"/>
              </w:rPr>
              <w:t>?</w:t>
            </w:r>
            <w:r w:rsidRPr="00A7022F">
              <w:rPr>
                <w:rFonts w:ascii="Gibson Light" w:hAnsi="Gibson Light"/>
              </w:rPr>
              <w:t>)</w:t>
            </w:r>
            <w:r w:rsidRPr="00A7022F" w:rsidR="00B550C1">
              <w:rPr>
                <w:rFonts w:ascii="Gibson Light" w:hAnsi="Gibson Light"/>
              </w:rPr>
              <w:t xml:space="preserve"> </w:t>
            </w:r>
            <w:hyperlink w:history="1" w:anchor="SectionNumber:14.42" r:id="rId48">
              <w:r w:rsidRPr="00A67731" w:rsidR="00B550C1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14.42 (3(</w:t>
              </w:r>
              <w:r w:rsidRPr="00A67731" w:rsidR="00CC6212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e</w:t>
              </w:r>
              <w:r w:rsidRPr="00A67731" w:rsidR="00B550C1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))</w:t>
              </w:r>
              <w:r w:rsidRPr="00A67731" w:rsidR="00A7022F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 xml:space="preserve"> </w:t>
              </w:r>
              <w:r w:rsidRPr="00A67731" w:rsidR="00B550C1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Tandem lift</w:t>
              </w:r>
            </w:hyperlink>
            <w:r w:rsidRPr="00A67731" w:rsidR="00B550C1">
              <w:rPr>
                <w:rFonts w:ascii="Gibson Light" w:hAnsi="Gibson Light"/>
                <w:color w:val="E36C0A" w:themeColor="accent6" w:themeShade="BF"/>
              </w:rPr>
              <w:t xml:space="preserve"> </w:t>
            </w:r>
            <w:r w:rsidRPr="00A7022F" w:rsidR="00B550C1">
              <w:rPr>
                <w:rFonts w:ascii="Gibson Light" w:hAnsi="Gibson Light"/>
              </w:rPr>
              <w:t xml:space="preserve">and </w:t>
            </w:r>
            <w:hyperlink w:history="1" w:anchor="SectionNumber:14.42.1" r:id="rId49">
              <w:r w:rsidRPr="00A67731" w:rsidR="00B550C1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14.42.1 Critical lift (2(</w:t>
              </w:r>
              <w:r w:rsidRPr="00A67731" w:rsidR="00CC6212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e</w:t>
              </w:r>
              <w:r w:rsidRPr="00A67731" w:rsidR="00B550C1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))</w:t>
              </w:r>
            </w:hyperlink>
          </w:p>
        </w:tc>
        <w:tc>
          <w:tcPr>
            <w:tcW w:w="2686" w:type="dxa"/>
          </w:tcPr>
          <w:p w:rsidRPr="005D39F8" w:rsidR="00A13699" w:rsidP="00BC3375" w:rsidRDefault="00A13699" w14:paraId="01FE1704" w14:textId="2F040674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        Crane 1 ____</w:t>
            </w:r>
            <w:r w:rsidRPr="005D39F8" w:rsidR="009E1C7F">
              <w:rPr>
                <w:rFonts w:ascii="Gibson Light" w:hAnsi="Gibson Light"/>
                <w:sz w:val="20"/>
                <w:szCs w:val="20"/>
              </w:rPr>
              <w:t>___</w:t>
            </w:r>
            <w:r w:rsidRPr="005D39F8">
              <w:rPr>
                <w:rFonts w:ascii="Gibson Light" w:hAnsi="Gibson Light"/>
                <w:sz w:val="20"/>
                <w:szCs w:val="20"/>
              </w:rPr>
              <w:t xml:space="preserve">______ %                                       </w:t>
            </w:r>
          </w:p>
        </w:tc>
        <w:tc>
          <w:tcPr>
            <w:tcW w:w="3669" w:type="dxa"/>
          </w:tcPr>
          <w:p w:rsidRPr="005D39F8" w:rsidR="00A13699" w:rsidP="00BC3375" w:rsidRDefault="00A13699" w14:paraId="3AB06B9A" w14:textId="4EEB2F54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           Crane 2 ______</w:t>
            </w:r>
            <w:r w:rsidRPr="005D39F8" w:rsidR="009E1C7F">
              <w:rPr>
                <w:rFonts w:ascii="Gibson Light" w:hAnsi="Gibson Light"/>
                <w:sz w:val="20"/>
                <w:szCs w:val="20"/>
              </w:rPr>
              <w:t>__</w:t>
            </w:r>
            <w:r w:rsidRPr="005D39F8">
              <w:rPr>
                <w:rFonts w:ascii="Gibson Light" w:hAnsi="Gibson Light"/>
                <w:sz w:val="20"/>
                <w:szCs w:val="20"/>
              </w:rPr>
              <w:t>_____ %</w:t>
            </w:r>
          </w:p>
        </w:tc>
      </w:tr>
      <w:tr w:rsidRPr="00FB1A87" w:rsidR="008C33A8" w:rsidTr="00254A76" w14:paraId="3BDFFA89" w14:textId="77777777">
        <w:trPr>
          <w:trHeight w:val="502"/>
        </w:trPr>
        <w:tc>
          <w:tcPr>
            <w:tcW w:w="4503" w:type="dxa"/>
          </w:tcPr>
          <w:p w:rsidRPr="00A7022F" w:rsidR="00A13699" w:rsidP="00BC3375" w:rsidRDefault="00A13699" w14:paraId="3A36F219" w14:textId="0FAB5B92">
            <w:pPr>
              <w:spacing w:before="60" w:after="60"/>
              <w:rPr>
                <w:rFonts w:ascii="Gibson Light" w:hAnsi="Gibson Light"/>
              </w:rPr>
            </w:pPr>
            <w:r w:rsidRPr="00A7022F">
              <w:rPr>
                <w:rFonts w:ascii="Gibson Light" w:hAnsi="Gibson Light"/>
              </w:rPr>
              <w:t>% of Crane Capacity</w:t>
            </w:r>
            <w:r w:rsidRPr="00A7022F" w:rsidR="00040CFF">
              <w:rPr>
                <w:rFonts w:ascii="Gibson Light" w:hAnsi="Gibson Light"/>
              </w:rPr>
              <w:t>.</w:t>
            </w:r>
            <w:r w:rsidRPr="00A7022F">
              <w:rPr>
                <w:rFonts w:ascii="Gibson Light" w:hAnsi="Gibson Light"/>
              </w:rPr>
              <w:t xml:space="preserve"> </w:t>
            </w:r>
            <w:r w:rsidRPr="00A7022F" w:rsidR="00040CFF">
              <w:rPr>
                <w:rFonts w:ascii="Gibson Light" w:hAnsi="Gibson Light"/>
              </w:rPr>
              <w:t>W</w:t>
            </w:r>
            <w:r w:rsidRPr="00A7022F" w:rsidR="005C0A62">
              <w:rPr>
                <w:rFonts w:ascii="Gibson Light" w:hAnsi="Gibson Light"/>
              </w:rPr>
              <w:t xml:space="preserve">hat capacity is each crane working </w:t>
            </w:r>
            <w:r w:rsidRPr="00A7022F" w:rsidR="00040CFF">
              <w:rPr>
                <w:rFonts w:ascii="Gibson Light" w:hAnsi="Gibson Light"/>
              </w:rPr>
              <w:t xml:space="preserve">at? </w:t>
            </w:r>
            <w:r w:rsidRPr="00A7022F">
              <w:rPr>
                <w:rFonts w:ascii="Gibson Light" w:hAnsi="Gibson Light"/>
              </w:rPr>
              <w:t>(</w:t>
            </w:r>
            <w:r w:rsidRPr="00A7022F" w:rsidR="009E0655">
              <w:rPr>
                <w:rFonts w:ascii="Gibson Light" w:hAnsi="Gibson Light"/>
              </w:rPr>
              <w:t xml:space="preserve">gross load </w:t>
            </w:r>
            <w:r w:rsidRPr="00A7022F" w:rsidR="009C2914">
              <w:rPr>
                <w:rFonts w:ascii="Gibson Light" w:hAnsi="Gibson Light"/>
              </w:rPr>
              <w:t>/ Gross Capacity)</w:t>
            </w:r>
          </w:p>
        </w:tc>
        <w:tc>
          <w:tcPr>
            <w:tcW w:w="2686" w:type="dxa"/>
          </w:tcPr>
          <w:p w:rsidRPr="005D39F8" w:rsidR="00A13699" w:rsidP="00BC3375" w:rsidRDefault="00232FFA" w14:paraId="7C141CA1" w14:textId="2317FDCA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        Crane 1 _______</w:t>
            </w:r>
            <w:r w:rsidRPr="005D39F8" w:rsidR="009E1C7F">
              <w:rPr>
                <w:rFonts w:ascii="Gibson Light" w:hAnsi="Gibson Light"/>
                <w:sz w:val="20"/>
                <w:szCs w:val="20"/>
              </w:rPr>
              <w:t>___</w:t>
            </w:r>
            <w:r w:rsidRPr="005D39F8">
              <w:rPr>
                <w:rFonts w:ascii="Gibson Light" w:hAnsi="Gibson Light"/>
                <w:sz w:val="20"/>
                <w:szCs w:val="20"/>
              </w:rPr>
              <w:t xml:space="preserve">___ %                                       </w:t>
            </w:r>
          </w:p>
        </w:tc>
        <w:tc>
          <w:tcPr>
            <w:tcW w:w="3669" w:type="dxa"/>
          </w:tcPr>
          <w:p w:rsidRPr="005D39F8" w:rsidR="00A13699" w:rsidP="00BC3375" w:rsidRDefault="00232FFA" w14:paraId="68F28B89" w14:textId="64A35C99">
            <w:pPr>
              <w:spacing w:before="60" w:after="60"/>
              <w:rPr>
                <w:rFonts w:ascii="Gibson Light" w:hAnsi="Gibson Light"/>
                <w:sz w:val="20"/>
                <w:szCs w:val="20"/>
              </w:rPr>
            </w:pPr>
            <w:r w:rsidRPr="005D39F8">
              <w:rPr>
                <w:rFonts w:ascii="Gibson Light" w:hAnsi="Gibson Light"/>
                <w:sz w:val="20"/>
                <w:szCs w:val="20"/>
              </w:rPr>
              <w:t xml:space="preserve">           Crane 2 _____</w:t>
            </w:r>
            <w:r w:rsidRPr="005D39F8" w:rsidR="009E1C7F">
              <w:rPr>
                <w:rFonts w:ascii="Gibson Light" w:hAnsi="Gibson Light"/>
                <w:sz w:val="20"/>
                <w:szCs w:val="20"/>
              </w:rPr>
              <w:t>__</w:t>
            </w:r>
            <w:r w:rsidRPr="005D39F8">
              <w:rPr>
                <w:rFonts w:ascii="Gibson Light" w:hAnsi="Gibson Light"/>
                <w:sz w:val="20"/>
                <w:szCs w:val="20"/>
              </w:rPr>
              <w:t>______ %</w:t>
            </w:r>
          </w:p>
        </w:tc>
      </w:tr>
    </w:tbl>
    <w:p w:rsidRPr="005D39F8" w:rsidR="00851AB8" w:rsidP="06913E15" w:rsidRDefault="001E16DA" w14:paraId="2892D4AC" w14:textId="7099CEF3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</w:p>
    <w:p w:rsidRPr="005D39F8" w:rsidR="00851AB8" w:rsidP="06913E15" w:rsidRDefault="001E16DA" w14:paraId="53B5DDF3" w14:textId="5552F264">
      <w:pPr>
        <w:spacing w:before="240" w:after="120"/>
      </w:pPr>
      <w:r>
        <w:br w:type="page"/>
      </w:r>
    </w:p>
    <w:p w:rsidRPr="005D39F8" w:rsidR="00851AB8" w:rsidP="008A6612" w:rsidRDefault="001E16DA" w14:paraId="71EFD31B" w14:textId="5C51A0D5">
      <w:pPr>
        <w:pStyle w:val="Heading2"/>
        <w:spacing w:before="240" w:after="120"/>
        <w:rPr>
          <w:rFonts w:ascii="Gibson Light" w:hAnsi="Gibson Light"/>
          <w:sz w:val="24"/>
          <w:szCs w:val="24"/>
        </w:rPr>
      </w:pPr>
      <w:r w:rsidRPr="06913E15" w:rsidR="001E16DA">
        <w:rPr>
          <w:rFonts w:ascii="Gibson Light" w:hAnsi="Gibson Light"/>
          <w:sz w:val="24"/>
          <w:szCs w:val="24"/>
        </w:rPr>
        <w:t>7. Safety Checklist</w:t>
      </w:r>
    </w:p>
    <w:tbl>
      <w:tblPr>
        <w:tblStyle w:val="TableGrid"/>
        <w:tblW w:w="10882" w:type="dxa"/>
        <w:tblLook w:val="04A0" w:firstRow="1" w:lastRow="0" w:firstColumn="1" w:lastColumn="0" w:noHBand="0" w:noVBand="1"/>
      </w:tblPr>
      <w:tblGrid>
        <w:gridCol w:w="5512"/>
        <w:gridCol w:w="5370"/>
      </w:tblGrid>
      <w:tr w:rsidRPr="00FB1A87" w:rsidR="009C2467" w:rsidTr="005429CA" w14:paraId="0C610D6E" w14:textId="77777777">
        <w:trPr>
          <w:trHeight w:val="587"/>
        </w:trPr>
        <w:tc>
          <w:tcPr>
            <w:tcW w:w="5512" w:type="dxa"/>
          </w:tcPr>
          <w:p w:rsidRPr="0025652A" w:rsidR="009C2467" w:rsidP="006B07DC" w:rsidRDefault="009C2467" w14:paraId="6E83B841" w14:textId="77777777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Crane inspection completed </w:t>
            </w:r>
            <w:r w:rsidRPr="0025652A" w:rsidR="00CD218E">
              <w:rPr>
                <w:rFonts w:ascii="Gibson Light" w:hAnsi="Gibson Light"/>
              </w:rPr>
              <w:t>this shift</w:t>
            </w:r>
          </w:p>
          <w:p w:rsidRPr="0025652A" w:rsidR="00105C59" w:rsidP="006B07DC" w:rsidRDefault="00105C59" w14:paraId="47206E52" w14:textId="6205414B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4.35" r:id="rId50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14.35 Pre-use inspection</w:t>
              </w:r>
            </w:hyperlink>
          </w:p>
        </w:tc>
        <w:tc>
          <w:tcPr>
            <w:tcW w:w="5370" w:type="dxa"/>
          </w:tcPr>
          <w:p w:rsidRPr="0025652A" w:rsidR="009C2467" w:rsidP="006B07DC" w:rsidRDefault="009C2467" w14:paraId="3FFA35CF" w14:textId="77777777">
            <w:pPr>
              <w:spacing w:before="40" w:after="80"/>
              <w:rPr>
                <w:rFonts w:ascii="Gibson Light" w:hAnsi="Gibson Light" w:cs="Segoe UI Symbol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 w:cs="Segoe UI Symbol"/>
              </w:rPr>
              <w:t xml:space="preserve"> All rigging gear inspected</w:t>
            </w:r>
          </w:p>
          <w:p w:rsidRPr="0025652A" w:rsidR="00BD66F9" w:rsidP="006B07DC" w:rsidRDefault="00BD66F9" w14:paraId="4235288A" w14:textId="3874399D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5.31" r:id="rId51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15.31 Inspection before use</w:t>
              </w:r>
            </w:hyperlink>
          </w:p>
        </w:tc>
      </w:tr>
      <w:tr w:rsidRPr="00FB1A87" w:rsidR="009C2467" w:rsidTr="005429CA" w14:paraId="4EA56C92" w14:textId="77777777">
        <w:trPr>
          <w:trHeight w:val="587"/>
        </w:trPr>
        <w:tc>
          <w:tcPr>
            <w:tcW w:w="5512" w:type="dxa"/>
          </w:tcPr>
          <w:p w:rsidRPr="0025652A" w:rsidR="009C2467" w:rsidP="006B07DC" w:rsidRDefault="009C2467" w14:paraId="20E5CCD3" w14:textId="77777777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Operator and rigger qualified</w:t>
            </w:r>
          </w:p>
          <w:p w:rsidRPr="0025652A" w:rsidR="002F5574" w:rsidP="006B07DC" w:rsidRDefault="002F5574" w14:paraId="5F2AD796" w14:textId="38727C04">
            <w:pPr>
              <w:spacing w:before="40" w:after="80"/>
              <w:rPr>
                <w:rFonts w:ascii="Gibson Light" w:hAnsi="Gibson Light"/>
                <w:color w:val="E36C0A" w:themeColor="accent6" w:themeShade="BF"/>
              </w:rPr>
            </w:pPr>
            <w:hyperlink w:history="1" w:anchor="SectionNumber:14.34" r:id="rId52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14.34 Operator qualifications</w:t>
              </w:r>
            </w:hyperlink>
          </w:p>
          <w:p w:rsidRPr="0025652A" w:rsidR="00B37116" w:rsidP="006B07DC" w:rsidRDefault="00B37116" w14:paraId="024CD988" w14:textId="7AF136A6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5.2" r:id="rId53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15.2 Qualified riggers</w:t>
              </w:r>
            </w:hyperlink>
          </w:p>
        </w:tc>
        <w:tc>
          <w:tcPr>
            <w:tcW w:w="5370" w:type="dxa"/>
          </w:tcPr>
          <w:p w:rsidRPr="0025652A" w:rsidR="009C2467" w:rsidP="006B07DC" w:rsidRDefault="009C2467" w14:paraId="498EF180" w14:textId="54DC5942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</w:t>
            </w:r>
            <w:r w:rsidRPr="0025652A" w:rsidR="00EC76F7">
              <w:rPr>
                <w:rFonts w:ascii="Gibson Light" w:hAnsi="Gibson Light"/>
              </w:rPr>
              <w:t>Sling angle checked</w:t>
            </w:r>
          </w:p>
          <w:p w:rsidRPr="0025652A" w:rsidR="00D958F0" w:rsidP="006B07DC" w:rsidRDefault="00D958F0" w14:paraId="5941DC18" w14:textId="60472DE8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5.34" r:id="rId54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15.34 Sling angles</w:t>
              </w:r>
            </w:hyperlink>
          </w:p>
        </w:tc>
      </w:tr>
      <w:tr w:rsidRPr="00FB1A87" w:rsidR="009C2467" w:rsidTr="005429CA" w14:paraId="5C545EBE" w14:textId="77777777">
        <w:trPr>
          <w:trHeight w:val="587"/>
        </w:trPr>
        <w:tc>
          <w:tcPr>
            <w:tcW w:w="5512" w:type="dxa"/>
          </w:tcPr>
          <w:p w:rsidRPr="0025652A" w:rsidR="009C2467" w:rsidP="006B07DC" w:rsidRDefault="009C2467" w14:paraId="4B7146DE" w14:textId="77777777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Load weight verified</w:t>
            </w:r>
          </w:p>
          <w:p w:rsidRPr="0025652A" w:rsidR="00105C59" w:rsidP="006B07DC" w:rsidRDefault="00105C59" w14:paraId="3B430471" w14:textId="3B9CD9D8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4.36" r:id="rId55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14.36 Load weight</w:t>
              </w:r>
            </w:hyperlink>
          </w:p>
        </w:tc>
        <w:tc>
          <w:tcPr>
            <w:tcW w:w="5370" w:type="dxa"/>
          </w:tcPr>
          <w:p w:rsidRPr="0025652A" w:rsidR="009C2467" w:rsidP="006B07DC" w:rsidRDefault="009C2467" w14:paraId="6D7C5DA1" w14:textId="77777777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</w:t>
            </w:r>
            <w:r w:rsidRPr="0025652A" w:rsidR="00EC76F7">
              <w:rPr>
                <w:rFonts w:ascii="Gibson Light" w:hAnsi="Gibson Light"/>
              </w:rPr>
              <w:t>COG directly under the hook</w:t>
            </w:r>
          </w:p>
          <w:p w:rsidRPr="0025652A" w:rsidR="00577CF2" w:rsidP="006B07DC" w:rsidRDefault="00577CF2" w14:paraId="150E3001" w14:textId="33B8486E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4.46" r:id="rId56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14.46 Vertical load line</w:t>
              </w:r>
            </w:hyperlink>
          </w:p>
        </w:tc>
      </w:tr>
      <w:tr w:rsidRPr="00FB1A87" w:rsidR="009C2467" w:rsidTr="005429CA" w14:paraId="05E30D60" w14:textId="77777777">
        <w:trPr>
          <w:trHeight w:val="552"/>
        </w:trPr>
        <w:tc>
          <w:tcPr>
            <w:tcW w:w="5512" w:type="dxa"/>
          </w:tcPr>
          <w:p w:rsidRPr="0025652A" w:rsidR="009C2467" w:rsidP="006B07DC" w:rsidRDefault="009C2467" w14:paraId="2BC38AB2" w14:textId="0D1B603C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Exclusion zone</w:t>
            </w:r>
            <w:r w:rsidRPr="0025652A" w:rsidR="005B00CC">
              <w:rPr>
                <w:rFonts w:ascii="Gibson Light" w:hAnsi="Gibson Light"/>
              </w:rPr>
              <w:t>(s)</w:t>
            </w:r>
            <w:r w:rsidRPr="0025652A" w:rsidR="00C477F8">
              <w:rPr>
                <w:rFonts w:ascii="Gibson Light" w:hAnsi="Gibson Light"/>
              </w:rPr>
              <w:t xml:space="preserve">, overlap, </w:t>
            </w:r>
            <w:r w:rsidRPr="0025652A">
              <w:rPr>
                <w:rFonts w:ascii="Gibson Light" w:hAnsi="Gibson Light"/>
              </w:rPr>
              <w:t>established and marked</w:t>
            </w:r>
            <w:r w:rsidRPr="0025652A" w:rsidR="004D1BC4">
              <w:rPr>
                <w:rFonts w:ascii="Gibson Light" w:hAnsi="Gibson Light"/>
              </w:rPr>
              <w:t xml:space="preserve"> </w:t>
            </w:r>
            <w:r w:rsidRPr="0025652A" w:rsidR="00980D2A">
              <w:rPr>
                <w:rFonts w:ascii="Gibson Light" w:hAnsi="Gibson Light"/>
              </w:rPr>
              <w:t xml:space="preserve">       </w:t>
            </w:r>
            <w:r w:rsidRPr="0025652A" w:rsidR="00960A59">
              <w:rPr>
                <w:rFonts w:ascii="Gibson Light" w:hAnsi="Gibson Light"/>
                <w:color w:val="F79646" w:themeColor="accent6"/>
              </w:rPr>
              <w:t xml:space="preserve"> </w:t>
            </w:r>
            <w:hyperlink w:history="1" w:anchor="SectionNumber:14.84.1" r:id="rId57">
              <w:r w:rsidRPr="0025652A" w:rsidR="004D1BC4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14.84.1 Overlapping operating zones</w:t>
              </w:r>
            </w:hyperlink>
          </w:p>
        </w:tc>
        <w:tc>
          <w:tcPr>
            <w:tcW w:w="5370" w:type="dxa"/>
          </w:tcPr>
          <w:p w:rsidRPr="0025652A" w:rsidR="009C2467" w:rsidP="006B07DC" w:rsidRDefault="009C2467" w14:paraId="75DB4219" w14:textId="77777777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</w:t>
            </w:r>
            <w:r w:rsidRPr="0025652A" w:rsidR="00EC76F7">
              <w:rPr>
                <w:rFonts w:ascii="Gibson Light" w:hAnsi="Gibson Light"/>
              </w:rPr>
              <w:t>Tag lines in place if necessary</w:t>
            </w:r>
          </w:p>
          <w:p w:rsidRPr="0025652A" w:rsidR="000B4967" w:rsidP="006B07DC" w:rsidRDefault="000B4967" w14:paraId="07ACA92E" w14:textId="3E1A3807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4.38" r:id="rId58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14.38.5 Safe lifting</w:t>
              </w:r>
            </w:hyperlink>
          </w:p>
        </w:tc>
      </w:tr>
      <w:tr w:rsidRPr="00FB1A87" w:rsidR="009C2467" w:rsidTr="005429CA" w14:paraId="005D596A" w14:textId="77777777">
        <w:trPr>
          <w:trHeight w:val="587"/>
        </w:trPr>
        <w:tc>
          <w:tcPr>
            <w:tcW w:w="5512" w:type="dxa"/>
          </w:tcPr>
          <w:p w:rsidRPr="0025652A" w:rsidR="009C2467" w:rsidP="006B07DC" w:rsidRDefault="009C2467" w14:paraId="2EC6D5D5" w14:textId="77777777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</w:t>
            </w:r>
            <w:r w:rsidRPr="0025652A" w:rsidR="00B73CFB">
              <w:rPr>
                <w:rFonts w:ascii="Gibson Light" w:hAnsi="Gibson Light"/>
              </w:rPr>
              <w:t xml:space="preserve">Outside </w:t>
            </w:r>
            <w:r w:rsidRPr="0025652A" w:rsidR="00D11B27">
              <w:rPr>
                <w:rFonts w:ascii="Gibson Light" w:hAnsi="Gibson Light"/>
              </w:rPr>
              <w:t>minimum limits of approach</w:t>
            </w:r>
          </w:p>
          <w:p w:rsidRPr="0025652A" w:rsidR="00CD353F" w:rsidP="006B07DC" w:rsidRDefault="00CD353F" w14:paraId="7284D02C" w14:textId="4DD7272F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9.24.1" r:id="rId59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19.24.1 Minimum approach distance</w:t>
              </w:r>
            </w:hyperlink>
          </w:p>
        </w:tc>
        <w:tc>
          <w:tcPr>
            <w:tcW w:w="5370" w:type="dxa"/>
          </w:tcPr>
          <w:p w:rsidRPr="0025652A" w:rsidR="00F26860" w:rsidP="006B07DC" w:rsidRDefault="009C2467" w14:paraId="6EEAE54F" w14:textId="77777777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</w:t>
            </w:r>
            <w:r w:rsidRPr="0025652A" w:rsidR="00944B51">
              <w:rPr>
                <w:rFonts w:ascii="Gibson Light" w:hAnsi="Gibson Light"/>
              </w:rPr>
              <w:t>Landing area prepared</w:t>
            </w:r>
            <w:r w:rsidRPr="0025652A" w:rsidR="00224045">
              <w:rPr>
                <w:rFonts w:ascii="Gibson Light" w:hAnsi="Gibson Light"/>
              </w:rPr>
              <w:t xml:space="preserve"> </w:t>
            </w:r>
            <w:r w:rsidRPr="0025652A" w:rsidR="000F0883">
              <w:rPr>
                <w:rFonts w:ascii="Gibson Light" w:hAnsi="Gibson Light"/>
              </w:rPr>
              <w:t xml:space="preserve">                                                  </w:t>
            </w:r>
          </w:p>
          <w:p w:rsidRPr="0025652A" w:rsidR="009C2467" w:rsidP="006B07DC" w:rsidRDefault="00F26860" w14:paraId="6C331FF1" w14:textId="3A6095C6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5.3" r:id="rId60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 xml:space="preserve">15.3 </w:t>
              </w:r>
              <w:r w:rsidRPr="0025652A" w:rsidR="008E355E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Detaching Loads</w:t>
              </w:r>
            </w:hyperlink>
          </w:p>
        </w:tc>
      </w:tr>
      <w:tr w:rsidRPr="00FB1A87" w:rsidR="009C2467" w:rsidTr="005429CA" w14:paraId="41B9ABC2" w14:textId="77777777">
        <w:trPr>
          <w:trHeight w:val="587"/>
        </w:trPr>
        <w:tc>
          <w:tcPr>
            <w:tcW w:w="5512" w:type="dxa"/>
          </w:tcPr>
          <w:p w:rsidRPr="0025652A" w:rsidR="009C2467" w:rsidP="006B07DC" w:rsidRDefault="009C2467" w14:paraId="3E127D60" w14:textId="5C4D2A85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 w:cs="Segoe UI Symbol"/>
              </w:rPr>
              <w:t xml:space="preserve"> Softeners used if necessary</w:t>
            </w:r>
          </w:p>
          <w:p w:rsidRPr="0025652A" w:rsidR="009C2467" w:rsidP="006B07DC" w:rsidRDefault="158DA92A" w14:paraId="183BEA89" w14:textId="51EA1878">
            <w:pPr>
              <w:spacing w:before="40" w:after="80"/>
              <w:rPr>
                <w:rFonts w:ascii="Gibson Light" w:hAnsi="Gibson Light" w:cs="Segoe UI Symbol"/>
                <w:color w:val="F79646" w:themeColor="accent6"/>
              </w:rPr>
            </w:pPr>
            <w:hyperlink w:history="1" w:anchor="SectionNumber:15.39" r:id="rId61">
              <w:r w:rsidRPr="0025652A">
                <w:rPr>
                  <w:rStyle w:val="Hyperlink"/>
                  <w:rFonts w:ascii="Gibson Light" w:hAnsi="Gibson Light" w:cs="Segoe UI Symbol"/>
                  <w:color w:val="E36C0A" w:themeColor="accent6" w:themeShade="BF"/>
                </w:rPr>
                <w:t>15.39 Sharp Edges</w:t>
              </w:r>
            </w:hyperlink>
          </w:p>
        </w:tc>
        <w:tc>
          <w:tcPr>
            <w:tcW w:w="5370" w:type="dxa"/>
          </w:tcPr>
          <w:p w:rsidRPr="0025652A" w:rsidR="009C2467" w:rsidP="006B07DC" w:rsidRDefault="009C2467" w14:paraId="393998F7" w14:textId="3DF6D6E2">
            <w:pPr>
              <w:spacing w:before="40" w:after="80"/>
              <w:rPr>
                <w:rFonts w:ascii="Gibson Light" w:hAnsi="Gibson Light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>
              <w:rPr>
                <w:rFonts w:ascii="Gibson Light" w:hAnsi="Gibson Light"/>
              </w:rPr>
              <w:t xml:space="preserve"> </w:t>
            </w:r>
            <w:r w:rsidRPr="0025652A" w:rsidR="00EC76F7">
              <w:rPr>
                <w:rFonts w:ascii="Gibson Light" w:hAnsi="Gibson Light"/>
              </w:rPr>
              <w:t xml:space="preserve">Test lift </w:t>
            </w:r>
            <w:r w:rsidRPr="0025652A" w:rsidR="007F0C68">
              <w:rPr>
                <w:rFonts w:ascii="Gibson Light" w:hAnsi="Gibson Light"/>
              </w:rPr>
              <w:t>ne</w:t>
            </w:r>
            <w:r w:rsidRPr="0025652A" w:rsidR="00A65C3B">
              <w:rPr>
                <w:rFonts w:ascii="Gibson Light" w:hAnsi="Gibson Light"/>
              </w:rPr>
              <w:t>cessary</w:t>
            </w:r>
            <w:r w:rsidRPr="0025652A" w:rsidR="00980D2A">
              <w:rPr>
                <w:rFonts w:ascii="Gibson Light" w:hAnsi="Gibson Light"/>
              </w:rPr>
              <w:t>?</w:t>
            </w:r>
            <w:r w:rsidRPr="0025652A" w:rsidR="00F96760">
              <w:rPr>
                <w:rFonts w:ascii="Gibson Light" w:hAnsi="Gibson Light"/>
              </w:rPr>
              <w:t xml:space="preserve">        </w:t>
            </w:r>
            <w:r w:rsidRPr="0025652A" w:rsidR="00F96760">
              <w:rPr>
                <w:rFonts w:ascii="Segoe UI Symbol" w:hAnsi="Segoe UI Symbol" w:cs="Segoe UI Symbol"/>
              </w:rPr>
              <w:t>☐</w:t>
            </w:r>
            <w:r w:rsidRPr="0025652A" w:rsidR="00F96760">
              <w:rPr>
                <w:rFonts w:ascii="Gibson Light" w:hAnsi="Gibson Light"/>
              </w:rPr>
              <w:t xml:space="preserve">  Test lift </w:t>
            </w:r>
            <w:r w:rsidRPr="0025652A" w:rsidR="00EC76F7">
              <w:rPr>
                <w:rFonts w:ascii="Gibson Light" w:hAnsi="Gibson Light"/>
              </w:rPr>
              <w:t>done</w:t>
            </w:r>
          </w:p>
          <w:p w:rsidRPr="0025652A" w:rsidR="001E7E22" w:rsidP="006B07DC" w:rsidRDefault="001E7E22" w14:paraId="4DA157FF" w14:textId="31C89ED8">
            <w:pPr>
              <w:spacing w:before="40" w:after="80"/>
              <w:rPr>
                <w:rFonts w:ascii="Gibson Light" w:hAnsi="Gibson Light"/>
              </w:rPr>
            </w:pPr>
            <w:hyperlink w:history="1" w:anchor="SectionNumber:13.29" r:id="rId62">
              <w:r w:rsidRPr="0025652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 xml:space="preserve">13.29(3) </w:t>
              </w:r>
              <w:r w:rsidRPr="0025652A" w:rsidR="00502D7A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Hoisting and lowering work platforms</w:t>
              </w:r>
            </w:hyperlink>
            <w:r w:rsidRPr="0025652A" w:rsidR="00270B40">
              <w:rPr>
                <w:rFonts w:ascii="Gibson Light" w:hAnsi="Gibson Light"/>
                <w:color w:val="E36C0A" w:themeColor="accent6" w:themeShade="BF"/>
              </w:rPr>
              <w:t xml:space="preserve"> </w:t>
            </w:r>
            <w:r w:rsidRPr="0025652A" w:rsidR="00270B40">
              <w:rPr>
                <w:rFonts w:ascii="Gibson Light" w:hAnsi="Gibson Light"/>
              </w:rPr>
              <w:t xml:space="preserve">and </w:t>
            </w:r>
            <w:hyperlink w:history="1" w:anchor="SectionNumber:14.81" r:id="rId63">
              <w:r w:rsidRPr="006A4FDF" w:rsidR="00270B40">
                <w:rPr>
                  <w:rStyle w:val="Hyperlink"/>
                  <w:rFonts w:ascii="Gibson Light" w:hAnsi="Gibson Light"/>
                  <w:color w:val="E36C0A" w:themeColor="accent6" w:themeShade="BF"/>
                </w:rPr>
                <w:t>14.81 Limit devices</w:t>
              </w:r>
            </w:hyperlink>
          </w:p>
        </w:tc>
      </w:tr>
      <w:tr w:rsidRPr="00FB1A87" w:rsidR="008907D6" w:rsidTr="0025652A" w14:paraId="770CA046" w14:textId="77777777">
        <w:trPr>
          <w:trHeight w:val="600"/>
        </w:trPr>
        <w:tc>
          <w:tcPr>
            <w:tcW w:w="5512" w:type="dxa"/>
          </w:tcPr>
          <w:p w:rsidRPr="0025652A" w:rsidR="008907D6" w:rsidP="006B07DC" w:rsidRDefault="008907D6" w14:paraId="4064C0C8" w14:textId="77777777">
            <w:pPr>
              <w:spacing w:before="40" w:after="80"/>
              <w:rPr>
                <w:rFonts w:ascii="Gibson Light" w:hAnsi="Gibson Light" w:cs="Segoe UI Symbol"/>
              </w:rPr>
            </w:pPr>
            <w:r w:rsidRPr="0025652A">
              <w:rPr>
                <w:rFonts w:ascii="Segoe UI Symbol" w:hAnsi="Segoe UI Symbol" w:cs="Segoe UI Symbol"/>
              </w:rPr>
              <w:t>☐</w:t>
            </w:r>
            <w:r w:rsidRPr="0025652A" w:rsidR="009401C9">
              <w:rPr>
                <w:rFonts w:ascii="Gibson Light" w:hAnsi="Gibson Light" w:cs="Segoe UI Symbol"/>
              </w:rPr>
              <w:t xml:space="preserve"> Blind lift</w:t>
            </w:r>
          </w:p>
          <w:p w:rsidRPr="0025652A" w:rsidR="00590B58" w:rsidP="006B07DC" w:rsidRDefault="00590B58" w14:paraId="21CB15B2" w14:textId="138C7849">
            <w:pPr>
              <w:spacing w:before="40" w:after="80"/>
              <w:rPr>
                <w:rFonts w:ascii="Gibson Light" w:hAnsi="Gibson Light" w:cs="Segoe UI Symbol"/>
              </w:rPr>
            </w:pPr>
            <w:hyperlink w:history="1" w:anchor="SectionNumber:14.47" r:id="rId64">
              <w:r w:rsidRPr="0025652A">
                <w:rPr>
                  <w:rStyle w:val="Hyperlink"/>
                  <w:rFonts w:ascii="Gibson Light" w:hAnsi="Gibson Light" w:cs="Segoe UI Symbol"/>
                  <w:color w:val="E36C0A" w:themeColor="accent6" w:themeShade="BF"/>
                </w:rPr>
                <w:t>14.47</w:t>
              </w:r>
              <w:r w:rsidRPr="0025652A" w:rsidR="00B1308A">
                <w:rPr>
                  <w:rStyle w:val="Hyperlink"/>
                  <w:rFonts w:ascii="Gibson Light" w:hAnsi="Gibson Light" w:cs="Segoe UI Symbol"/>
                  <w:color w:val="E36C0A" w:themeColor="accent6" w:themeShade="BF"/>
                </w:rPr>
                <w:t>(1)</w:t>
              </w:r>
              <w:r w:rsidRPr="0025652A">
                <w:rPr>
                  <w:rStyle w:val="Hyperlink"/>
                  <w:rFonts w:ascii="Gibson Light" w:hAnsi="Gibson Light" w:cs="Segoe UI Symbol"/>
                  <w:color w:val="E36C0A" w:themeColor="accent6" w:themeShade="BF"/>
                </w:rPr>
                <w:t xml:space="preserve"> Signals</w:t>
              </w:r>
            </w:hyperlink>
          </w:p>
        </w:tc>
        <w:tc>
          <w:tcPr>
            <w:tcW w:w="5370" w:type="dxa"/>
          </w:tcPr>
          <w:p w:rsidRPr="0025652A" w:rsidR="008907D6" w:rsidP="006B07DC" w:rsidRDefault="008907D6" w14:paraId="7E03DC4F" w14:textId="6E17D692">
            <w:pPr>
              <w:spacing w:before="40" w:after="80"/>
              <w:rPr>
                <w:rFonts w:ascii="Gibson Light" w:hAnsi="Gibson Light" w:cs="Segoe UI Symbol"/>
              </w:rPr>
            </w:pPr>
            <w:r w:rsidRPr="0025652A">
              <w:rPr>
                <w:rFonts w:ascii="Gibson Light" w:hAnsi="Gibson Light" w:cs="Segoe UI Symbol"/>
              </w:rPr>
              <w:t>Lifting over Personnel</w:t>
            </w:r>
            <w:r w:rsidRPr="0025652A" w:rsidR="00332EC4">
              <w:rPr>
                <w:rFonts w:ascii="Gibson Light" w:hAnsi="Gibson Light" w:cs="Segoe UI Symbol"/>
              </w:rPr>
              <w:t xml:space="preserve"> </w:t>
            </w:r>
            <w:r w:rsidRPr="0025652A" w:rsidR="00833A23">
              <w:rPr>
                <w:rFonts w:ascii="Gibson Light" w:hAnsi="Gibson Light" w:cs="Segoe UI Symbol"/>
              </w:rPr>
              <w:t xml:space="preserve">     </w:t>
            </w:r>
            <w:r w:rsidRPr="0025652A" w:rsidR="00332EC4">
              <w:rPr>
                <w:rFonts w:ascii="Segoe UI Symbol" w:hAnsi="Segoe UI Symbol" w:cs="Segoe UI Symbol"/>
              </w:rPr>
              <w:t>☐</w:t>
            </w:r>
            <w:r w:rsidRPr="0025652A" w:rsidR="00332EC4">
              <w:rPr>
                <w:rFonts w:ascii="Gibson Light" w:hAnsi="Gibson Light" w:cs="Segoe UI Symbol"/>
              </w:rPr>
              <w:t xml:space="preserve"> </w:t>
            </w:r>
            <w:r w:rsidR="006B07DC">
              <w:rPr>
                <w:rFonts w:ascii="Gibson Light" w:hAnsi="Gibson Light" w:cs="Segoe UI Symbol"/>
              </w:rPr>
              <w:t>Y</w:t>
            </w:r>
            <w:r w:rsidRPr="0025652A" w:rsidR="00332EC4">
              <w:rPr>
                <w:rFonts w:ascii="Gibson Light" w:hAnsi="Gibson Light" w:cs="Segoe UI Symbol"/>
              </w:rPr>
              <w:t xml:space="preserve">es </w:t>
            </w:r>
            <w:r w:rsidRPr="0025652A" w:rsidR="00833A23">
              <w:rPr>
                <w:rFonts w:ascii="Gibson Light" w:hAnsi="Gibson Light" w:cs="Segoe UI Symbol"/>
              </w:rPr>
              <w:t xml:space="preserve">    </w:t>
            </w:r>
            <w:r w:rsidRPr="0025652A" w:rsidR="00332EC4">
              <w:rPr>
                <w:rFonts w:ascii="Segoe UI Symbol" w:hAnsi="Segoe UI Symbol" w:cs="Segoe UI Symbol"/>
              </w:rPr>
              <w:t>☐</w:t>
            </w:r>
            <w:r w:rsidRPr="0025652A" w:rsidR="00332EC4">
              <w:rPr>
                <w:rFonts w:ascii="Gibson Light" w:hAnsi="Gibson Light" w:cs="Segoe UI Symbol"/>
              </w:rPr>
              <w:t xml:space="preserve"> </w:t>
            </w:r>
            <w:r w:rsidR="006B07DC">
              <w:rPr>
                <w:rFonts w:ascii="Gibson Light" w:hAnsi="Gibson Light" w:cs="Segoe UI Symbol"/>
              </w:rPr>
              <w:t>N</w:t>
            </w:r>
            <w:r w:rsidRPr="0025652A" w:rsidR="00332EC4">
              <w:rPr>
                <w:rFonts w:ascii="Gibson Light" w:hAnsi="Gibson Light" w:cs="Segoe UI Symbol"/>
              </w:rPr>
              <w:t>o</w:t>
            </w:r>
          </w:p>
          <w:p w:rsidRPr="0025652A" w:rsidR="008907D6" w:rsidP="006B07DC" w:rsidRDefault="00321776" w14:paraId="070C1EF7" w14:textId="51C642A0">
            <w:pPr>
              <w:spacing w:before="40" w:after="80"/>
              <w:rPr>
                <w:rFonts w:ascii="Gibson Light" w:hAnsi="Gibson Light" w:cs="Segoe UI Symbol"/>
              </w:rPr>
            </w:pPr>
            <w:hyperlink w:history="1" w:anchor="SectionNumber:14.44" r:id="rId65">
              <w:r w:rsidRPr="0025652A">
                <w:rPr>
                  <w:rStyle w:val="Hyperlink"/>
                  <w:rFonts w:ascii="Gibson Light" w:hAnsi="Gibson Light" w:cs="Segoe UI Symbol"/>
                  <w:color w:val="E36C0A" w:themeColor="accent6" w:themeShade="BF"/>
                </w:rPr>
                <w:t>14.44 Loads over work areas</w:t>
              </w:r>
            </w:hyperlink>
          </w:p>
        </w:tc>
      </w:tr>
    </w:tbl>
    <w:p w:rsidR="008E1A7B" w:rsidP="009F1337" w:rsidRDefault="008E1A7B" w14:paraId="10CECEBB" w14:textId="77777777">
      <w:pPr>
        <w:rPr>
          <w:rFonts w:ascii="Gibson Light" w:hAnsi="Gibson Light"/>
          <w:b/>
          <w:color w:val="548DD4" w:themeColor="text2" w:themeTint="99"/>
          <w:sz w:val="24"/>
          <w:szCs w:val="24"/>
        </w:rPr>
      </w:pPr>
    </w:p>
    <w:p w:rsidRPr="009F1337" w:rsidR="00827CF7" w:rsidP="06913E15" w:rsidRDefault="007F7EB7" w14:paraId="65813141" w14:textId="6490823D">
      <w:pPr>
        <w:rPr>
          <w:rFonts w:ascii="Gibson Light" w:hAnsi="Gibson Light"/>
          <w:b w:val="1"/>
          <w:bCs w:val="1"/>
          <w:color w:val="548DD4" w:themeColor="text2" w:themeTint="99" w:themeShade="FF"/>
          <w:sz w:val="24"/>
          <w:szCs w:val="24"/>
        </w:rPr>
      </w:pPr>
    </w:p>
    <w:p w:rsidRPr="009F1337" w:rsidR="00827CF7" w:rsidP="009F1337" w:rsidRDefault="007F7EB7" w14:paraId="5F68A916" w14:textId="1C21A87D">
      <w:pPr/>
      <w:r>
        <w:br w:type="page"/>
      </w:r>
    </w:p>
    <w:p w:rsidRPr="009F1337" w:rsidR="00827CF7" w:rsidP="06913E15" w:rsidRDefault="007F7EB7" w14:paraId="5C362FAC" w14:textId="62E1473F">
      <w:pPr>
        <w:pStyle w:val="Normal"/>
        <w:rPr>
          <w:rFonts w:ascii="Gibson Light" w:hAnsi="Gibson Light"/>
          <w:b w:val="1"/>
          <w:bCs w:val="1"/>
          <w:color w:val="548DD4" w:themeColor="text2" w:themeTint="99"/>
          <w:sz w:val="24"/>
          <w:szCs w:val="24"/>
        </w:rPr>
      </w:pPr>
      <w:r w:rsidRPr="06913E15" w:rsidR="007F7EB7">
        <w:rPr>
          <w:rFonts w:ascii="Gibson Light" w:hAnsi="Gibson Light"/>
          <w:b w:val="1"/>
          <w:bCs w:val="1"/>
          <w:color w:val="548DD4" w:themeColor="text2" w:themeTint="99" w:themeShade="FF"/>
          <w:sz w:val="24"/>
          <w:szCs w:val="24"/>
        </w:rPr>
        <w:t>8</w:t>
      </w:r>
      <w:r w:rsidRPr="06913E15" w:rsidR="00827CF7">
        <w:rPr>
          <w:rFonts w:ascii="Gibson Light" w:hAnsi="Gibson Light"/>
          <w:b w:val="1"/>
          <w:bCs w:val="1"/>
          <w:color w:val="548DD4" w:themeColor="text2" w:themeTint="99" w:themeShade="FF"/>
          <w:sz w:val="24"/>
          <w:szCs w:val="24"/>
        </w:rPr>
        <w:t>. Sign-off</w:t>
      </w:r>
    </w:p>
    <w:p w:rsidRPr="00C96118" w:rsidR="00827CF7" w:rsidP="00827CF7" w:rsidRDefault="00827CF7" w14:paraId="25CFB5F3" w14:textId="1AA771EB">
      <w:pPr>
        <w:rPr>
          <w:rFonts w:ascii="Gibson Light" w:hAnsi="Gibson Light"/>
        </w:rPr>
      </w:pPr>
      <w:r w:rsidRPr="00C96118">
        <w:rPr>
          <w:rFonts w:ascii="Gibson Light" w:hAnsi="Gibson Light"/>
        </w:rPr>
        <w:t xml:space="preserve">All crew members below have been briefed and understand </w:t>
      </w:r>
      <w:r w:rsidRPr="00C96118" w:rsidR="00490D65">
        <w:rPr>
          <w:rFonts w:ascii="Gibson Light" w:hAnsi="Gibson Light"/>
        </w:rPr>
        <w:t xml:space="preserve">their </w:t>
      </w:r>
      <w:r w:rsidRPr="00C96118">
        <w:rPr>
          <w:rFonts w:ascii="Gibson Light" w:hAnsi="Gibson Light"/>
        </w:rPr>
        <w:t xml:space="preserve">roles and responsibilities. </w:t>
      </w:r>
    </w:p>
    <w:tbl>
      <w:tblPr>
        <w:tblW w:w="108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521"/>
        <w:gridCol w:w="3309"/>
        <w:gridCol w:w="2993"/>
        <w:gridCol w:w="2048"/>
      </w:tblGrid>
      <w:tr w:rsidRPr="00842273" w:rsidR="00827CF7" w14:paraId="41BB12B8" w14:textId="77777777">
        <w:trPr>
          <w:trHeight w:val="526"/>
        </w:trPr>
        <w:tc>
          <w:tcPr>
            <w:tcW w:w="2521" w:type="dxa"/>
          </w:tcPr>
          <w:p w:rsidRPr="00842273" w:rsidR="00827CF7" w:rsidP="00BC3375" w:rsidRDefault="00827CF7" w14:paraId="2C83E44D" w14:textId="77777777">
            <w:pPr>
              <w:spacing w:before="60" w:after="60"/>
              <w:jc w:val="center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>Role</w:t>
            </w:r>
          </w:p>
        </w:tc>
        <w:tc>
          <w:tcPr>
            <w:tcW w:w="3309" w:type="dxa"/>
          </w:tcPr>
          <w:p w:rsidRPr="00842273" w:rsidR="00827CF7" w:rsidP="00BC3375" w:rsidRDefault="00827CF7" w14:paraId="5ADA1A37" w14:textId="77777777">
            <w:pPr>
              <w:spacing w:before="60" w:after="60"/>
              <w:jc w:val="center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>Name</w:t>
            </w:r>
          </w:p>
        </w:tc>
        <w:tc>
          <w:tcPr>
            <w:tcW w:w="2993" w:type="dxa"/>
          </w:tcPr>
          <w:p w:rsidRPr="00842273" w:rsidR="00827CF7" w:rsidP="00BC3375" w:rsidRDefault="00827CF7" w14:paraId="7C2C8B51" w14:textId="77777777">
            <w:pPr>
              <w:spacing w:before="60" w:after="60"/>
              <w:jc w:val="center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>Signature</w:t>
            </w:r>
          </w:p>
        </w:tc>
        <w:tc>
          <w:tcPr>
            <w:tcW w:w="2048" w:type="dxa"/>
          </w:tcPr>
          <w:p w:rsidRPr="00842273" w:rsidR="00827CF7" w:rsidP="00BC3375" w:rsidRDefault="00827CF7" w14:paraId="53E98C60" w14:textId="77777777">
            <w:pPr>
              <w:spacing w:before="60" w:after="60"/>
              <w:jc w:val="center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>Date</w:t>
            </w:r>
          </w:p>
        </w:tc>
      </w:tr>
      <w:tr w:rsidRPr="00842273" w:rsidR="00827CF7" w14:paraId="412551E8" w14:textId="77777777">
        <w:trPr>
          <w:trHeight w:val="526"/>
        </w:trPr>
        <w:tc>
          <w:tcPr>
            <w:tcW w:w="2521" w:type="dxa"/>
          </w:tcPr>
          <w:p w:rsidRPr="00842273" w:rsidR="00827CF7" w:rsidP="00BC3375" w:rsidRDefault="00897C40" w14:paraId="40CA0080" w14:textId="72A3C60E">
            <w:pPr>
              <w:spacing w:before="60" w:after="60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 xml:space="preserve">Crane </w:t>
            </w:r>
            <w:r w:rsidRPr="00842273" w:rsidR="00827CF7">
              <w:rPr>
                <w:rFonts w:ascii="Gibson Light" w:hAnsi="Gibson Light"/>
              </w:rPr>
              <w:t>Lift Supervisor</w:t>
            </w:r>
          </w:p>
        </w:tc>
        <w:tc>
          <w:tcPr>
            <w:tcW w:w="3309" w:type="dxa"/>
          </w:tcPr>
          <w:p w:rsidRPr="00842273" w:rsidR="00827CF7" w:rsidP="00BC3375" w:rsidRDefault="00827CF7" w14:paraId="2081F84E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993" w:type="dxa"/>
          </w:tcPr>
          <w:p w:rsidRPr="00842273" w:rsidR="00827CF7" w:rsidP="00BC3375" w:rsidRDefault="00827CF7" w14:paraId="351F9EF4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048" w:type="dxa"/>
          </w:tcPr>
          <w:p w:rsidRPr="00842273" w:rsidR="00827CF7" w:rsidP="00BC3375" w:rsidRDefault="00827CF7" w14:paraId="1921CF95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842273" w:rsidR="00827CF7" w14:paraId="28725268" w14:textId="77777777">
        <w:trPr>
          <w:trHeight w:val="526"/>
        </w:trPr>
        <w:tc>
          <w:tcPr>
            <w:tcW w:w="2521" w:type="dxa"/>
          </w:tcPr>
          <w:p w:rsidRPr="00842273" w:rsidR="00827CF7" w:rsidP="00BC3375" w:rsidRDefault="00827CF7" w14:paraId="4FC415C2" w14:textId="77777777">
            <w:pPr>
              <w:spacing w:before="60" w:after="60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>Crane Operator</w:t>
            </w:r>
          </w:p>
        </w:tc>
        <w:tc>
          <w:tcPr>
            <w:tcW w:w="3309" w:type="dxa"/>
          </w:tcPr>
          <w:p w:rsidRPr="00842273" w:rsidR="00827CF7" w:rsidP="00BC3375" w:rsidRDefault="00827CF7" w14:paraId="3083A392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993" w:type="dxa"/>
          </w:tcPr>
          <w:p w:rsidRPr="00842273" w:rsidR="00827CF7" w:rsidP="00BC3375" w:rsidRDefault="00827CF7" w14:paraId="4526E7B0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048" w:type="dxa"/>
          </w:tcPr>
          <w:p w:rsidRPr="00842273" w:rsidR="00827CF7" w:rsidP="00BC3375" w:rsidRDefault="00827CF7" w14:paraId="00932801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842273" w:rsidR="00827CF7" w14:paraId="155DA223" w14:textId="77777777">
        <w:trPr>
          <w:trHeight w:val="526"/>
        </w:trPr>
        <w:tc>
          <w:tcPr>
            <w:tcW w:w="2521" w:type="dxa"/>
          </w:tcPr>
          <w:p w:rsidRPr="00842273" w:rsidR="00827CF7" w:rsidP="00BC3375" w:rsidRDefault="00827CF7" w14:paraId="44D0216B" w14:textId="0B145518">
            <w:pPr>
              <w:spacing w:before="60" w:after="60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 xml:space="preserve">Rigger/Signaler </w:t>
            </w:r>
            <w:r w:rsidRPr="00842273" w:rsidR="002069EA">
              <w:rPr>
                <w:rFonts w:ascii="Gibson Light" w:hAnsi="Gibson Light"/>
              </w:rPr>
              <w:t>1</w:t>
            </w:r>
          </w:p>
        </w:tc>
        <w:tc>
          <w:tcPr>
            <w:tcW w:w="3309" w:type="dxa"/>
          </w:tcPr>
          <w:p w:rsidRPr="00842273" w:rsidR="00827CF7" w:rsidP="00BC3375" w:rsidRDefault="00827CF7" w14:paraId="7F9EEFB4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993" w:type="dxa"/>
          </w:tcPr>
          <w:p w:rsidRPr="00842273" w:rsidR="00827CF7" w:rsidP="00BC3375" w:rsidRDefault="00827CF7" w14:paraId="0F5ECF38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048" w:type="dxa"/>
          </w:tcPr>
          <w:p w:rsidRPr="00842273" w:rsidR="00827CF7" w:rsidP="00BC3375" w:rsidRDefault="00827CF7" w14:paraId="43405084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842273" w:rsidR="00827CF7" w14:paraId="18C5C50B" w14:textId="77777777">
        <w:trPr>
          <w:trHeight w:val="510"/>
        </w:trPr>
        <w:tc>
          <w:tcPr>
            <w:tcW w:w="2521" w:type="dxa"/>
          </w:tcPr>
          <w:p w:rsidRPr="00842273" w:rsidR="00827CF7" w:rsidP="00BC3375" w:rsidRDefault="002069EA" w14:paraId="523F89AA" w14:textId="0488AB00">
            <w:pPr>
              <w:spacing w:before="60" w:after="60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>Rigger/Signaler 2</w:t>
            </w:r>
          </w:p>
        </w:tc>
        <w:tc>
          <w:tcPr>
            <w:tcW w:w="3309" w:type="dxa"/>
          </w:tcPr>
          <w:p w:rsidRPr="00842273" w:rsidR="00827CF7" w:rsidP="00BC3375" w:rsidRDefault="00827CF7" w14:paraId="6A910F27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993" w:type="dxa"/>
          </w:tcPr>
          <w:p w:rsidRPr="00842273" w:rsidR="00827CF7" w:rsidP="00BC3375" w:rsidRDefault="00827CF7" w14:paraId="59FF478C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048" w:type="dxa"/>
          </w:tcPr>
          <w:p w:rsidRPr="00842273" w:rsidR="00827CF7" w:rsidP="00BC3375" w:rsidRDefault="00827CF7" w14:paraId="3168B3C8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842273" w:rsidR="00827CF7" w14:paraId="7684511F" w14:textId="77777777">
        <w:trPr>
          <w:trHeight w:val="510"/>
        </w:trPr>
        <w:tc>
          <w:tcPr>
            <w:tcW w:w="2521" w:type="dxa"/>
          </w:tcPr>
          <w:p w:rsidRPr="00842273" w:rsidR="00827CF7" w:rsidP="00BC3375" w:rsidRDefault="002069EA" w14:paraId="7624F21D" w14:textId="3EA18313">
            <w:pPr>
              <w:spacing w:before="60" w:after="60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>Site Safety Officer</w:t>
            </w:r>
          </w:p>
        </w:tc>
        <w:tc>
          <w:tcPr>
            <w:tcW w:w="3309" w:type="dxa"/>
          </w:tcPr>
          <w:p w:rsidRPr="00842273" w:rsidR="00827CF7" w:rsidP="00BC3375" w:rsidRDefault="00827CF7" w14:paraId="02692871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993" w:type="dxa"/>
          </w:tcPr>
          <w:p w:rsidRPr="00842273" w:rsidR="00827CF7" w:rsidP="00BC3375" w:rsidRDefault="00827CF7" w14:paraId="17412BBA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048" w:type="dxa"/>
          </w:tcPr>
          <w:p w:rsidRPr="00842273" w:rsidR="00827CF7" w:rsidP="00BC3375" w:rsidRDefault="00827CF7" w14:paraId="3A374CA6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  <w:tr w:rsidRPr="00842273" w:rsidR="00827CF7" w14:paraId="47D1AEBB" w14:textId="77777777">
        <w:trPr>
          <w:trHeight w:val="510"/>
        </w:trPr>
        <w:tc>
          <w:tcPr>
            <w:tcW w:w="2521" w:type="dxa"/>
          </w:tcPr>
          <w:p w:rsidRPr="00842273" w:rsidR="00827CF7" w:rsidP="00BC3375" w:rsidRDefault="002069EA" w14:paraId="4D2903C7" w14:textId="0ECA343C">
            <w:pPr>
              <w:spacing w:before="60" w:after="60"/>
              <w:rPr>
                <w:rFonts w:ascii="Gibson Light" w:hAnsi="Gibson Light"/>
              </w:rPr>
            </w:pPr>
            <w:r w:rsidRPr="00842273">
              <w:rPr>
                <w:rFonts w:ascii="Gibson Light" w:hAnsi="Gibson Light"/>
              </w:rPr>
              <w:t>Engineer</w:t>
            </w:r>
          </w:p>
        </w:tc>
        <w:tc>
          <w:tcPr>
            <w:tcW w:w="3309" w:type="dxa"/>
          </w:tcPr>
          <w:p w:rsidRPr="00842273" w:rsidR="00827CF7" w:rsidP="00BC3375" w:rsidRDefault="00827CF7" w14:paraId="3982CA53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993" w:type="dxa"/>
          </w:tcPr>
          <w:p w:rsidRPr="00842273" w:rsidR="00827CF7" w:rsidP="00BC3375" w:rsidRDefault="00827CF7" w14:paraId="6998B49B" w14:textId="77777777">
            <w:pPr>
              <w:spacing w:before="60" w:after="60"/>
              <w:rPr>
                <w:rFonts w:ascii="Gibson Light" w:hAnsi="Gibson Light"/>
              </w:rPr>
            </w:pPr>
          </w:p>
        </w:tc>
        <w:tc>
          <w:tcPr>
            <w:tcW w:w="2048" w:type="dxa"/>
          </w:tcPr>
          <w:p w:rsidRPr="00842273" w:rsidR="00827CF7" w:rsidP="00BC3375" w:rsidRDefault="00827CF7" w14:paraId="22559213" w14:textId="77777777">
            <w:pPr>
              <w:spacing w:before="60" w:after="60"/>
              <w:rPr>
                <w:rFonts w:ascii="Gibson Light" w:hAnsi="Gibson Light"/>
              </w:rPr>
            </w:pPr>
          </w:p>
        </w:tc>
      </w:tr>
    </w:tbl>
    <w:p w:rsidR="00525BB5" w:rsidP="002460E9" w:rsidRDefault="00827CF7" w14:paraId="3773FD15" w14:textId="111D6247">
      <w:pPr>
        <w:spacing w:before="120"/>
        <w:rPr>
          <w:rFonts w:ascii="Gibson Light" w:hAnsi="Gibson Light"/>
        </w:rPr>
      </w:pPr>
      <w:r w:rsidRPr="00C96118">
        <w:rPr>
          <w:rFonts w:ascii="Gibson Light" w:hAnsi="Gibson Light"/>
        </w:rPr>
        <w:t xml:space="preserve">Use </w:t>
      </w:r>
      <w:r w:rsidR="00BC3375">
        <w:rPr>
          <w:rFonts w:ascii="Gibson Light" w:hAnsi="Gibson Light"/>
        </w:rPr>
        <w:t>below and</w:t>
      </w:r>
      <w:r w:rsidR="00C74D1D">
        <w:rPr>
          <w:rFonts w:ascii="Gibson Light" w:hAnsi="Gibson Light"/>
        </w:rPr>
        <w:t>/or back</w:t>
      </w:r>
      <w:r w:rsidRPr="00C96118" w:rsidR="00C51FC6">
        <w:rPr>
          <w:rFonts w:ascii="Gibson Light" w:hAnsi="Gibson Light"/>
        </w:rPr>
        <w:t xml:space="preserve"> of page</w:t>
      </w:r>
      <w:r w:rsidRPr="00C96118">
        <w:rPr>
          <w:rFonts w:ascii="Gibson Light" w:hAnsi="Gibson Light"/>
        </w:rPr>
        <w:t xml:space="preserve"> or attach documents for additional notes, actions, or names as necessary.</w:t>
      </w:r>
    </w:p>
    <w:p w:rsidRPr="00C96118" w:rsidR="00B16F4B" w:rsidP="002460E9" w:rsidRDefault="00E57F62" w14:paraId="02C7CA14" w14:textId="2C83EC33">
      <w:pPr>
        <w:spacing w:before="120"/>
        <w:rPr>
          <w:rFonts w:ascii="Gibson Light" w:hAnsi="Gibson Light"/>
        </w:rPr>
      </w:pPr>
      <w:r>
        <w:rPr>
          <w:rFonts w:ascii="Gibson Light" w:hAnsi="Gibson Light"/>
          <w:noProof/>
        </w:rPr>
        <mc:AlternateContent>
          <mc:Choice Requires="wps">
            <w:drawing>
              <wp:anchor distT="0" distB="0" distL="114300" distR="114300" simplePos="0" relativeHeight="251659281" behindDoc="0" locked="0" layoutInCell="1" allowOverlap="1" wp14:anchorId="5C09362B" wp14:editId="63C88DCA">
                <wp:simplePos x="0" y="0"/>
                <wp:positionH relativeFrom="column">
                  <wp:posOffset>-19050</wp:posOffset>
                </wp:positionH>
                <wp:positionV relativeFrom="paragraph">
                  <wp:posOffset>100330</wp:posOffset>
                </wp:positionV>
                <wp:extent cx="800100" cy="19050"/>
                <wp:effectExtent l="0" t="0" r="19050" b="19050"/>
                <wp:wrapNone/>
                <wp:docPr id="2042276064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3E8B29F3">
              <v:line id="Straight Connector 17" style="position:absolute;z-index:25165928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bc4542 [3045]" from="-1.5pt,7.9pt" to="61.5pt,9.4pt" w14:anchorId="426EDC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"/>
            </w:pict>
          </mc:Fallback>
        </mc:AlternateContent>
      </w:r>
      <w:r w:rsidR="00B16F4B">
        <w:rPr>
          <w:rFonts w:ascii="Gibson Light" w:hAnsi="Gibson Light"/>
        </w:rPr>
        <w:t xml:space="preserve">Strike through or add “N/A” to any </w:t>
      </w:r>
      <w:r w:rsidR="008B412C">
        <w:rPr>
          <w:rFonts w:ascii="Gibson Light" w:hAnsi="Gibson Light"/>
        </w:rPr>
        <w:t>of the above that do not apply.</w:t>
      </w:r>
    </w:p>
    <w:p w:rsidR="00B77C5F" w:rsidRDefault="00B77C5F" w14:paraId="7BC10D4D" w14:textId="77777777">
      <w:pPr>
        <w:rPr>
          <w:rFonts w:ascii="Gibson Light" w:hAnsi="Gibson Light"/>
          <w:b/>
          <w:color w:val="548DD4" w:themeColor="text2" w:themeTint="99"/>
          <w:sz w:val="24"/>
          <w:szCs w:val="24"/>
        </w:rPr>
      </w:pPr>
      <w:r>
        <w:rPr>
          <w:rFonts w:ascii="Gibson Light" w:hAnsi="Gibson Light"/>
          <w:b/>
          <w:color w:val="548DD4" w:themeColor="text2" w:themeTint="99"/>
          <w:sz w:val="24"/>
          <w:szCs w:val="24"/>
        </w:rPr>
        <w:br w:type="page"/>
      </w:r>
    </w:p>
    <w:p w:rsidRPr="005D39F8" w:rsidR="00851AB8" w:rsidP="008A6612" w:rsidRDefault="007F7EB7" w14:paraId="28E69FFF" w14:textId="4748305B">
      <w:pPr>
        <w:spacing w:before="240" w:after="120"/>
        <w:rPr>
          <w:rFonts w:ascii="Gibson Light" w:hAnsi="Gibson Light" w:eastAsiaTheme="majorEastAsia" w:cstheme="majorBidi"/>
          <w:b/>
          <w:color w:val="4F81BD" w:themeColor="accent1"/>
          <w:sz w:val="24"/>
          <w:szCs w:val="24"/>
        </w:rPr>
      </w:pPr>
      <w:r w:rsidRPr="005D39F8">
        <w:rPr>
          <w:rFonts w:ascii="Gibson Light" w:hAnsi="Gibson Light"/>
          <w:b/>
          <w:color w:val="548DD4" w:themeColor="text2" w:themeTint="99"/>
          <w:sz w:val="24"/>
          <w:szCs w:val="24"/>
        </w:rPr>
        <w:t>9</w:t>
      </w:r>
      <w:r w:rsidRPr="005D39F8" w:rsidR="001E16DA">
        <w:rPr>
          <w:rFonts w:ascii="Gibson Light" w:hAnsi="Gibson Light"/>
          <w:b/>
          <w:color w:val="548DD4" w:themeColor="text2" w:themeTint="99"/>
          <w:sz w:val="24"/>
          <w:szCs w:val="24"/>
        </w:rPr>
        <w:t>. Sketch / Diagram</w:t>
      </w:r>
    </w:p>
    <w:p w:rsidRPr="00C96118" w:rsidR="00851AB8" w:rsidP="009F27A8" w:rsidRDefault="001E16DA" w14:paraId="603E77B2" w14:textId="067B7779">
      <w:pPr>
        <w:rPr>
          <w:rFonts w:ascii="Gibson Light" w:hAnsi="Gibson Light"/>
        </w:rPr>
      </w:pPr>
      <w:r w:rsidRPr="00C96118">
        <w:rPr>
          <w:rFonts w:ascii="Gibson Light" w:hAnsi="Gibson Light"/>
        </w:rPr>
        <w:t xml:space="preserve">Use the page below to </w:t>
      </w:r>
      <w:r w:rsidRPr="00C96118" w:rsidR="00AC2EB5">
        <w:rPr>
          <w:rFonts w:ascii="Gibson Light" w:hAnsi="Gibson Light"/>
        </w:rPr>
        <w:t>sketch</w:t>
      </w:r>
      <w:r w:rsidRPr="00C96118">
        <w:rPr>
          <w:rFonts w:ascii="Gibson Light" w:hAnsi="Gibson Light"/>
        </w:rPr>
        <w:t xml:space="preserve"> the crane setup, load path, and surrounding area.</w:t>
      </w:r>
      <w:r w:rsidRPr="00C96118" w:rsidR="00A16E9B">
        <w:rPr>
          <w:rFonts w:ascii="Gibson Light" w:hAnsi="Gibson Light"/>
        </w:rPr>
        <w:t xml:space="preserve"> Include </w:t>
      </w:r>
      <w:r w:rsidRPr="00C96118">
        <w:rPr>
          <w:rFonts w:ascii="Gibson Light" w:hAnsi="Gibson Light"/>
        </w:rPr>
        <w:t>obstacles</w:t>
      </w:r>
      <w:r w:rsidRPr="00C96118" w:rsidR="00A16E9B">
        <w:rPr>
          <w:rFonts w:ascii="Gibson Light" w:hAnsi="Gibson Light"/>
        </w:rPr>
        <w:t xml:space="preserve"> such as buildings, power lines,</w:t>
      </w:r>
      <w:r w:rsidRPr="00C96118">
        <w:rPr>
          <w:rFonts w:ascii="Gibson Light" w:hAnsi="Gibson Light"/>
        </w:rPr>
        <w:t xml:space="preserve"> pedestrian walkways, roads</w:t>
      </w:r>
      <w:r w:rsidRPr="00C96118" w:rsidR="00775244">
        <w:rPr>
          <w:rFonts w:ascii="Gibson Light" w:hAnsi="Gibson Light"/>
        </w:rPr>
        <w:t>, etc.</w:t>
      </w:r>
      <w:r w:rsidRPr="00C96118" w:rsidR="00A10CD0">
        <w:rPr>
          <w:rFonts w:ascii="Gibson Light" w:hAnsi="Gibson Light"/>
        </w:rPr>
        <w:t xml:space="preserve"> Include position</w:t>
      </w:r>
      <w:r w:rsidRPr="00C96118" w:rsidR="002D6448">
        <w:rPr>
          <w:rFonts w:ascii="Gibson Light" w:hAnsi="Gibson Light"/>
        </w:rPr>
        <w:t>(s)</w:t>
      </w:r>
      <w:r w:rsidRPr="00C96118" w:rsidR="00A10CD0">
        <w:rPr>
          <w:rFonts w:ascii="Gibson Light" w:hAnsi="Gibson Light"/>
        </w:rPr>
        <w:t xml:space="preserve"> of signalers</w:t>
      </w:r>
      <w:r w:rsidRPr="00C96118" w:rsidR="002D6448">
        <w:rPr>
          <w:rFonts w:ascii="Gibson Light" w:hAnsi="Gibson Light"/>
        </w:rPr>
        <w:t>.</w:t>
      </w:r>
      <w:r w:rsidRPr="00C96118" w:rsidR="00A16E9B">
        <w:rPr>
          <w:rFonts w:ascii="Gibson Light" w:hAnsi="Gibson Light"/>
        </w:rPr>
        <w:t xml:space="preserve"> </w:t>
      </w:r>
    </w:p>
    <w:tbl>
      <w:tblPr>
        <w:tblW w:w="11080" w:type="dxa"/>
        <w:tblLook w:val="04A0" w:firstRow="1" w:lastRow="0" w:firstColumn="1" w:lastColumn="0" w:noHBand="0" w:noVBand="1"/>
      </w:tblPr>
      <w:tblGrid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Pr="00FB1A87" w:rsidR="00851AB8" w:rsidTr="004A6FEC" w14:paraId="287F75CD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782E192" w14:textId="77777777">
            <w:pPr>
              <w:rPr>
                <w:rFonts w:ascii="Gibson Light" w:hAnsi="Gibson Light"/>
              </w:rPr>
            </w:pPr>
            <w:bookmarkStart w:name="_Hlk210727058" w:id="2"/>
            <w:bookmarkStart w:name="_Hlk210727114" w:id="3"/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3148C2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652C15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FD0E1E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B7741F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929B16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F86FFF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915F71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AB4800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9A0442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462EA6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1C641C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DD69ED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D98DB1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C19457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08BA14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7B7FF8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8D2E83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E23375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80F92CD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025EDEDB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CD6FD3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EBCBBE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980C0F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B76B05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358152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5307CA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02B7D7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F7A2EA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D5C9B6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4C1A27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38395E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A1AF93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7D695D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E3FD03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123D02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5F46F6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D61E3E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F721FC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83A6BA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4412615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25DB755E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C98285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4504E9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7E42ED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7E6EFC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188E20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B533C3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33A13D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6184E1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D779AA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07590A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93C0EA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00B9D7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8A40AC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83DA75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0499FE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3883EF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CE3EEE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F51131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4557CC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E9F71BE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2F160393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F326DD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CACB10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80FAD1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C70F01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3B7E29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07DCB0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4E36AB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382DDB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E8024B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50CA67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15C03D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20C47A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C26289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EEEF40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0158B7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59407B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AF87C6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9CA3AF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E45CA2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6686C78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23680756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A93D8E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4F5AA4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F91554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580900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023431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3D10F9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64FC59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D5CBC8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9B94C2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4AA53C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55BA45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7BCBBA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E76EC6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357E7E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E67B95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C3E428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B8C167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8473EC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04141A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2813F59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6FBCE8CF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8EE251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311BBB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A5A7B6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C3DBD5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794B98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F9E0F2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DB79A2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7A21F0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18D9E0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0F4FCE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1976C9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92D663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DB7673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0002A0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15A634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3A089D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0D5DE0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7B32D8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FE6410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F58763E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772C8A7E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D3C478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C92044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8B9FA2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1BE30B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85EA23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181B60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830FE2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A93600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2D702E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D96E0A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0367D1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5694A7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35BC8F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33AC53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0AC9C1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8ECA7F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9F3D25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9D9553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1A79B6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6020952" w14:textId="77777777">
            <w:pPr>
              <w:rPr>
                <w:rFonts w:ascii="Gibson Light" w:hAnsi="Gibson Light"/>
              </w:rPr>
            </w:pPr>
          </w:p>
        </w:tc>
      </w:tr>
      <w:bookmarkEnd w:id="2"/>
      <w:tr w:rsidRPr="00FB1A87" w:rsidR="00851AB8" w:rsidTr="004A6FEC" w14:paraId="7DF6A1C3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2C9FFB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A63870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73F6A2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6D7AEB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B56487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82700F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B5C76E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54AECE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66EA04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D0869A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6CA615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D063F5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3B8F7E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A0AFFC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304662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AD03B6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184296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6350A5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BDB899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03A7712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70013D15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9A8A6D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6150FE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110A2C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641A88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FEAFCA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4EBDF0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7D6C34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50EC1E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2309FF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E75AEA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3BA3A6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A5F2D1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052145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7E2210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91A96F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C1F30A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39AD1E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5739D8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F70161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A0D6C50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561D23E0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A9150E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3DA8F8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2C027F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0CB3D3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FF7A60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AA8D52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A05F52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19A88E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0841E0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78051E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0D1D0B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C41149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7BF8DF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AB7186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D2FD3B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ED9614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475C62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54056A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04A432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BFFF9C0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7AD58C06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6F61C3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AA5740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85FEDC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332CE7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F27111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8C71D7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9C2E33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49334D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E5E9B4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E77F31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AB4D22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5F003F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3D582C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107214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99371F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888B34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F537A3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085A49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2082FA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F195B6F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2CBE44D8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D69AA7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9BC94A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29ECDC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148938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851364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E9D1D0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C6ECB4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179AF9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4515E3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098264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801DB9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A513F1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9EE210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F761B4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10157C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B92014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B46F3C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C02F8F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916670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B7AAFFC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242F776A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0E5D03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B71BA6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508D4F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EDECF8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4CBAEE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500C2D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940329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EE174F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A5104B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12ECA4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B12F1E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0D77BF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5BBAA6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B849B3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944617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F5B875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564EE0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C0C43F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2D97D76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5309777" w14:textId="77777777">
            <w:pPr>
              <w:rPr>
                <w:rFonts w:ascii="Gibson Light" w:hAnsi="Gibson Light"/>
              </w:rPr>
            </w:pPr>
          </w:p>
        </w:tc>
      </w:tr>
      <w:bookmarkEnd w:id="3"/>
      <w:tr w:rsidRPr="00FB1A87" w:rsidR="00851AB8" w:rsidTr="004A6FEC" w14:paraId="39B7D0EA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C04E66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308403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E94FB7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47FCA9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58BCBD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F17A77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97F2D3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EF71D7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931CFF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7052FD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D0952F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9C01A2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9B931B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0B660D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FAD62F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9BB1957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9C7F6A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74E023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6B6DB0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FFCA0F6" w14:textId="77777777">
            <w:pPr>
              <w:rPr>
                <w:rFonts w:ascii="Gibson Light" w:hAnsi="Gibson Light"/>
              </w:rPr>
            </w:pPr>
          </w:p>
        </w:tc>
      </w:tr>
      <w:tr w:rsidRPr="00FB1A87" w:rsidR="00851AB8" w:rsidTr="004A6FEC" w14:paraId="37C5BB84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BD668C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B7EE7A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E8A869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35AA8FA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81128E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55C0F7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7C9723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62F6DB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491C99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57F0AA0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6B8DE5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D37524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E5B517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0522C5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4B7C9A3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063607A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61D158C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3748B25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7AEDEBA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851AB8" w:rsidRDefault="00851AB8" w14:paraId="1477174E" w14:textId="77777777">
            <w:pPr>
              <w:rPr>
                <w:rFonts w:ascii="Gibson Light" w:hAnsi="Gibson Light"/>
              </w:rPr>
            </w:pPr>
          </w:p>
        </w:tc>
      </w:tr>
      <w:tr w:rsidRPr="00FB1A87" w:rsidR="007F7EB7" w:rsidTr="004A6FEC" w14:paraId="37E23F17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4D709E0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746BFC29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6DB5ADD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6DDC435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360F454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02E1A05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24D01001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5D02C24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4DE39B9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2FD5F25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3DBEA35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558CE8C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19CA8ED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0AD63CE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57EA196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4ADCFE20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1B0DE19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7E9396F8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7F13AEB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3123723C" w14:textId="77777777">
            <w:pPr>
              <w:rPr>
                <w:rFonts w:ascii="Gibson Light" w:hAnsi="Gibson Light"/>
              </w:rPr>
            </w:pPr>
          </w:p>
        </w:tc>
      </w:tr>
      <w:tr w:rsidRPr="00FB1A87" w:rsidR="007F7EB7" w:rsidTr="004A6FEC" w14:paraId="14453DBC" w14:textId="77777777">
        <w:trPr>
          <w:trHeight w:val="601"/>
        </w:trPr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4E5120E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1968EAD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6905B2D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1AAAA432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1F69CD9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3900A88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694EA70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096B6D4D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794CD2B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133C11EB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028825A3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3C1899B5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16CD9724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682BF72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79B55A0C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3D4C781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39A8F72F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221F8936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2EDFACDE" w14:textId="77777777">
            <w:pPr>
              <w:rPr>
                <w:rFonts w:ascii="Gibson Light" w:hAnsi="Gibson Light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D39F8" w:rsidR="007F7EB7" w:rsidRDefault="007F7EB7" w14:paraId="55F788BA" w14:textId="77777777">
            <w:pPr>
              <w:rPr>
                <w:rFonts w:ascii="Gibson Light" w:hAnsi="Gibson Light"/>
              </w:rPr>
            </w:pPr>
          </w:p>
        </w:tc>
      </w:tr>
    </w:tbl>
    <w:p w:rsidRPr="005D39F8" w:rsidR="0096257A" w:rsidP="00EA50DE" w:rsidRDefault="0096257A" w14:paraId="0952C46C" w14:textId="68F2FDFE">
      <w:pPr>
        <w:tabs>
          <w:tab w:val="left" w:pos="4920"/>
        </w:tabs>
        <w:rPr>
          <w:rFonts w:ascii="Gibson Light" w:hAnsi="Gibson Light"/>
        </w:rPr>
      </w:pPr>
    </w:p>
    <w:sectPr w:rsidRPr="005D39F8" w:rsidR="0096257A" w:rsidSect="00522322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3681" w:rsidP="00983E0A" w:rsidRDefault="00E23681" w14:paraId="06683136" w14:textId="77777777">
      <w:pPr>
        <w:spacing w:after="0" w:line="240" w:lineRule="auto"/>
      </w:pPr>
      <w:r>
        <w:separator/>
      </w:r>
    </w:p>
  </w:endnote>
  <w:endnote w:type="continuationSeparator" w:id="0">
    <w:p w:rsidR="00E23681" w:rsidP="00983E0A" w:rsidRDefault="00E23681" w14:paraId="0A51472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bson Light">
    <w:panose1 w:val="00000000000000000000"/>
    <w:charset w:val="00"/>
    <w:family w:val="modern"/>
    <w:notTrueType/>
    <w:pitch w:val="variable"/>
    <w:sig w:usb0="A00000EF" w:usb1="4200006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ibson">
    <w:panose1 w:val="00000000000000000000"/>
    <w:charset w:val="00"/>
    <w:family w:val="modern"/>
    <w:notTrueType/>
    <w:pitch w:val="variable"/>
    <w:sig w:usb0="A00000EF" w:usb1="4200006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0E43" w:rsidRDefault="00F00E43" w14:paraId="1EE501E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ibson Light" w:hAnsi="Gibson Light"/>
      </w:rPr>
      <w:id w:val="464789899"/>
      <w:docPartObj>
        <w:docPartGallery w:val="Page Numbers (Bottom of Page)"/>
        <w:docPartUnique/>
      </w:docPartObj>
    </w:sdtPr>
    <w:sdtContent>
      <w:sdt>
        <w:sdtPr>
          <w:rPr>
            <w:rFonts w:ascii="Gibson Light" w:hAnsi="Gibson Light"/>
          </w:rPr>
          <w:id w:val="-1769616900"/>
          <w:docPartObj>
            <w:docPartGallery w:val="Page Numbers (Top of Page)"/>
            <w:docPartUnique/>
          </w:docPartObj>
        </w:sdtPr>
        <w:sdtContent>
          <w:p w:rsidRPr="00F00E43" w:rsidR="004979E3" w:rsidRDefault="00F00E43" w14:paraId="3C9210B6" w14:textId="4B429902">
            <w:pPr>
              <w:pStyle w:val="Footer"/>
              <w:jc w:val="right"/>
              <w:rPr>
                <w:rFonts w:ascii="Gibson Light" w:hAnsi="Gibson Light"/>
              </w:rPr>
            </w:pPr>
            <w:r w:rsidRPr="00F00E43">
              <w:rPr>
                <w:rFonts w:ascii="Gibson" w:hAnsi="Gibson"/>
              </w:rPr>
              <w:t>Doc.</w:t>
            </w:r>
            <w:r w:rsidRPr="00F00E43">
              <w:rPr>
                <w:rFonts w:ascii="Gibson" w:hAnsi="Gibson"/>
                <w:spacing w:val="-4"/>
              </w:rPr>
              <w:t xml:space="preserve"> </w:t>
            </w:r>
            <w:r w:rsidRPr="00F00E43">
              <w:rPr>
                <w:rFonts w:ascii="Gibson" w:hAnsi="Gibson"/>
              </w:rPr>
              <w:t>N</w:t>
            </w:r>
            <w:r w:rsidRPr="00F00E43">
              <w:rPr>
                <w:rFonts w:ascii="Gibson" w:hAnsi="Gibson"/>
                <w:spacing w:val="-5"/>
              </w:rPr>
              <w:t>o</w:t>
            </w:r>
            <w:r w:rsidRPr="00F00E43">
              <w:rPr>
                <w:rFonts w:ascii="Gibson" w:hAnsi="Gibson"/>
              </w:rPr>
              <w:t>.</w:t>
            </w:r>
            <w:r w:rsidRPr="00F00E43">
              <w:rPr>
                <w:rFonts w:ascii="Gibson" w:hAnsi="Gibson"/>
                <w:spacing w:val="-4"/>
              </w:rPr>
              <w:t xml:space="preserve"> </w:t>
            </w:r>
            <w:r w:rsidRPr="00F00E43">
              <w:rPr>
                <w:rFonts w:ascii="Gibson" w:hAnsi="Gibson"/>
                <w:spacing w:val="-1"/>
              </w:rPr>
              <w:t>DOC_RIG_0001</w:t>
            </w:r>
            <w:r w:rsidRPr="00F00E43">
              <w:rPr>
                <w:rFonts w:ascii="Gibson" w:hAnsi="Gibson"/>
                <w:spacing w:val="-1"/>
              </w:rPr>
              <w:tab/>
            </w:r>
            <w:r w:rsidRPr="00F00E43">
              <w:rPr>
                <w:rFonts w:ascii="Gibson" w:hAnsi="Gibson"/>
              </w:rPr>
              <w:t>Revision: 202</w:t>
            </w:r>
            <w:r w:rsidRPr="00F00E43">
              <w:rPr>
                <w:rFonts w:ascii="Gibson" w:hAnsi="Gibson"/>
              </w:rPr>
              <w:t>6</w:t>
            </w:r>
            <w:r w:rsidRPr="00F00E43">
              <w:rPr>
                <w:rFonts w:ascii="Gibson" w:hAnsi="Gibson"/>
              </w:rPr>
              <w:t>-0</w:t>
            </w:r>
            <w:r w:rsidRPr="00F00E43">
              <w:rPr>
                <w:rFonts w:ascii="Gibson" w:hAnsi="Gibson"/>
              </w:rPr>
              <w:t>2</w:t>
            </w:r>
            <w:r>
              <w:rPr>
                <w:rFonts w:ascii="Gibson" w:hAnsi="Gibson"/>
                <w:sz w:val="18"/>
                <w:szCs w:val="18"/>
              </w:rPr>
              <w:tab/>
            </w:r>
            <w:r w:rsidRPr="00F00E43" w:rsidR="004979E3">
              <w:rPr>
                <w:rFonts w:ascii="Gibson Light" w:hAnsi="Gibson Light"/>
              </w:rPr>
              <w:t xml:space="preserve">Page </w:t>
            </w:r>
            <w:r w:rsidRPr="00F00E43" w:rsidR="004979E3">
              <w:rPr>
                <w:rFonts w:ascii="Gibson Light" w:hAnsi="Gibson Light"/>
                <w:b/>
                <w:bCs/>
                <w:sz w:val="24"/>
                <w:szCs w:val="24"/>
              </w:rPr>
              <w:fldChar w:fldCharType="begin"/>
            </w:r>
            <w:r w:rsidRPr="00F00E43" w:rsidR="004979E3">
              <w:rPr>
                <w:rFonts w:ascii="Gibson Light" w:hAnsi="Gibson Light"/>
                <w:b/>
                <w:bCs/>
              </w:rPr>
              <w:instrText xml:space="preserve"> PAGE </w:instrText>
            </w:r>
            <w:r w:rsidRPr="00F00E43" w:rsidR="004979E3">
              <w:rPr>
                <w:rFonts w:ascii="Gibson Light" w:hAnsi="Gibson Light"/>
                <w:b/>
                <w:bCs/>
                <w:sz w:val="24"/>
                <w:szCs w:val="24"/>
              </w:rPr>
              <w:fldChar w:fldCharType="separate"/>
            </w:r>
            <w:r w:rsidRPr="00F00E43" w:rsidR="004979E3">
              <w:rPr>
                <w:rFonts w:ascii="Gibson Light" w:hAnsi="Gibson Light"/>
                <w:b/>
                <w:bCs/>
                <w:noProof/>
              </w:rPr>
              <w:t>2</w:t>
            </w:r>
            <w:r w:rsidRPr="00F00E43" w:rsidR="004979E3">
              <w:rPr>
                <w:rFonts w:ascii="Gibson Light" w:hAnsi="Gibson Light"/>
                <w:b/>
                <w:bCs/>
                <w:sz w:val="24"/>
                <w:szCs w:val="24"/>
              </w:rPr>
              <w:fldChar w:fldCharType="end"/>
            </w:r>
            <w:r w:rsidRPr="00F00E43" w:rsidR="004979E3">
              <w:rPr>
                <w:rFonts w:ascii="Gibson Light" w:hAnsi="Gibson Light"/>
              </w:rPr>
              <w:t xml:space="preserve"> of </w:t>
            </w:r>
            <w:r w:rsidRPr="00F00E43" w:rsidR="004979E3">
              <w:rPr>
                <w:rFonts w:ascii="Gibson Light" w:hAnsi="Gibson Light"/>
                <w:b/>
                <w:bCs/>
                <w:sz w:val="24"/>
                <w:szCs w:val="24"/>
              </w:rPr>
              <w:fldChar w:fldCharType="begin"/>
            </w:r>
            <w:r w:rsidRPr="00F00E43" w:rsidR="004979E3">
              <w:rPr>
                <w:rFonts w:ascii="Gibson Light" w:hAnsi="Gibson Light"/>
                <w:b/>
                <w:bCs/>
              </w:rPr>
              <w:instrText xml:space="preserve"> NUMPAGES  </w:instrText>
            </w:r>
            <w:r w:rsidRPr="00F00E43" w:rsidR="004979E3">
              <w:rPr>
                <w:rFonts w:ascii="Gibson Light" w:hAnsi="Gibson Light"/>
                <w:b/>
                <w:bCs/>
                <w:sz w:val="24"/>
                <w:szCs w:val="24"/>
              </w:rPr>
              <w:fldChar w:fldCharType="separate"/>
            </w:r>
            <w:r w:rsidRPr="00F00E43" w:rsidR="004979E3">
              <w:rPr>
                <w:rFonts w:ascii="Gibson Light" w:hAnsi="Gibson Light"/>
                <w:b/>
                <w:bCs/>
                <w:noProof/>
              </w:rPr>
              <w:t>2</w:t>
            </w:r>
            <w:r w:rsidRPr="00F00E43" w:rsidR="004979E3">
              <w:rPr>
                <w:rFonts w:ascii="Gibson Light" w:hAnsi="Gibson Light"/>
                <w:b/>
                <w:bCs/>
                <w:sz w:val="24"/>
                <w:szCs w:val="24"/>
              </w:rPr>
              <w:fldChar w:fldCharType="end"/>
            </w:r>
          </w:p>
        </w:sdtContent>
        <w:sdtEndPr>
          <w:rPr>
            <w:rFonts w:ascii="Gibson Light" w:hAnsi="Gibson Light"/>
          </w:rPr>
        </w:sdtEndPr>
      </w:sdt>
    </w:sdtContent>
    <w:sdtEndPr>
      <w:rPr>
        <w:rFonts w:ascii="Gibson Light" w:hAnsi="Gibson Light"/>
      </w:rPr>
    </w:sdtEndPr>
  </w:sdt>
  <w:p w:rsidR="00983E0A" w:rsidRDefault="00983E0A" w14:paraId="04A80FF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0E43" w:rsidRDefault="00F00E43" w14:paraId="26DA15F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3681" w:rsidP="00983E0A" w:rsidRDefault="00E23681" w14:paraId="384A725A" w14:textId="77777777">
      <w:pPr>
        <w:spacing w:after="0" w:line="240" w:lineRule="auto"/>
      </w:pPr>
      <w:r>
        <w:separator/>
      </w:r>
    </w:p>
  </w:footnote>
  <w:footnote w:type="continuationSeparator" w:id="0">
    <w:p w:rsidR="00E23681" w:rsidP="00983E0A" w:rsidRDefault="00E23681" w14:paraId="12CC3CA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0E43" w:rsidRDefault="00F00E43" w14:paraId="3D46570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82B42" w:rsidP="009F62CD" w:rsidRDefault="00EE374E" w14:paraId="2373346C" w14:textId="3C1B5B64">
    <w:pPr>
      <w:pStyle w:val="Header"/>
      <w:tabs>
        <w:tab w:val="clear" w:pos="4680"/>
        <w:tab w:val="clear" w:pos="9360"/>
        <w:tab w:val="right" w:pos="10800"/>
      </w:tabs>
      <w:spacing w:after="120"/>
    </w:pPr>
    <w:r w:rsidRPr="00EE374E">
      <w:rPr>
        <w:rFonts w:ascii="Gibson" w:hAnsi="Gibson"/>
        <w:color w:val="EE0000"/>
      </w:rPr>
      <w:t>YOUR COMPANY LOGO HERE</w:t>
    </w:r>
    <w:r w:rsidR="009F62CD">
      <w:rPr>
        <w:rFonts w:ascii="Gibson" w:hAnsi="Gibson"/>
        <w:color w:val="EE0000"/>
      </w:rPr>
      <w:t xml:space="preserve">                                </w:t>
    </w:r>
    <w:r w:rsidR="0026720C">
      <w:rPr>
        <w:rFonts w:ascii="Gibson" w:hAnsi="Gibson"/>
        <w:color w:val="EE0000"/>
      </w:rPr>
      <w:t xml:space="preserve">          </w:t>
    </w:r>
    <w:r w:rsidRPr="0026720C" w:rsidR="009F62CD">
      <w:rPr>
        <w:rFonts w:ascii="Gibson" w:hAnsi="Gibson"/>
        <w:sz w:val="40"/>
        <w:szCs w:val="40"/>
      </w:rPr>
      <w:t>LIFT PLAN</w:t>
    </w:r>
    <w:r w:rsidR="00C62E04">
      <w:tab/>
    </w:r>
    <w:r>
      <w:rPr>
        <w:noProof/>
      </w:rPr>
      <w:drawing>
        <wp:inline distT="0" distB="0" distL="0" distR="0" wp14:anchorId="090564C1" wp14:editId="2EF7087F">
          <wp:extent cx="1848136" cy="603849"/>
          <wp:effectExtent l="0" t="0" r="0" b="6350"/>
          <wp:docPr id="198668202" name="Picture 18" descr="A blue and black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68202" name="Picture 18" descr="A blue and black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287" cy="6068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00E43" w:rsidRDefault="00F00E43" w14:paraId="0C76DF9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9" w15:restartNumberingAfterBreak="0">
    <w:nsid w:val="57191F71"/>
    <w:multiLevelType w:val="hybridMultilevel"/>
    <w:tmpl w:val="CBF657D0"/>
    <w:lvl w:ilvl="0" w:tplc="10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EC1564D"/>
    <w:multiLevelType w:val="hybridMultilevel"/>
    <w:tmpl w:val="35820756"/>
    <w:lvl w:ilvl="0" w:tplc="10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7980846">
    <w:abstractNumId w:val="8"/>
  </w:num>
  <w:num w:numId="2" w16cid:durableId="994454586">
    <w:abstractNumId w:val="6"/>
  </w:num>
  <w:num w:numId="3" w16cid:durableId="885676008">
    <w:abstractNumId w:val="5"/>
  </w:num>
  <w:num w:numId="4" w16cid:durableId="1153107530">
    <w:abstractNumId w:val="4"/>
  </w:num>
  <w:num w:numId="5" w16cid:durableId="1540704206">
    <w:abstractNumId w:val="7"/>
  </w:num>
  <w:num w:numId="6" w16cid:durableId="1753894457">
    <w:abstractNumId w:val="3"/>
  </w:num>
  <w:num w:numId="7" w16cid:durableId="1039476991">
    <w:abstractNumId w:val="2"/>
  </w:num>
  <w:num w:numId="8" w16cid:durableId="682628806">
    <w:abstractNumId w:val="1"/>
  </w:num>
  <w:num w:numId="9" w16cid:durableId="444810526">
    <w:abstractNumId w:val="0"/>
  </w:num>
  <w:num w:numId="10" w16cid:durableId="1578393344">
    <w:abstractNumId w:val="9"/>
  </w:num>
  <w:num w:numId="11" w16cid:durableId="1794514097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0268"/>
    <w:rsid w:val="00015C14"/>
    <w:rsid w:val="00024A0F"/>
    <w:rsid w:val="0002752F"/>
    <w:rsid w:val="00030C03"/>
    <w:rsid w:val="000322BF"/>
    <w:rsid w:val="000331BE"/>
    <w:rsid w:val="00034616"/>
    <w:rsid w:val="00035752"/>
    <w:rsid w:val="00037A0E"/>
    <w:rsid w:val="00040A71"/>
    <w:rsid w:val="00040CFF"/>
    <w:rsid w:val="0004282F"/>
    <w:rsid w:val="00043303"/>
    <w:rsid w:val="000473C4"/>
    <w:rsid w:val="00050419"/>
    <w:rsid w:val="0006063C"/>
    <w:rsid w:val="00066F92"/>
    <w:rsid w:val="00067118"/>
    <w:rsid w:val="00067C6A"/>
    <w:rsid w:val="000711CB"/>
    <w:rsid w:val="0007278D"/>
    <w:rsid w:val="00072D83"/>
    <w:rsid w:val="00074DE5"/>
    <w:rsid w:val="00076FAD"/>
    <w:rsid w:val="00082048"/>
    <w:rsid w:val="00082B42"/>
    <w:rsid w:val="00082C15"/>
    <w:rsid w:val="000851BC"/>
    <w:rsid w:val="00090430"/>
    <w:rsid w:val="00090E13"/>
    <w:rsid w:val="00092610"/>
    <w:rsid w:val="00092E06"/>
    <w:rsid w:val="0009788D"/>
    <w:rsid w:val="000A06D6"/>
    <w:rsid w:val="000A09C3"/>
    <w:rsid w:val="000A240D"/>
    <w:rsid w:val="000B40F2"/>
    <w:rsid w:val="000B4967"/>
    <w:rsid w:val="000B7850"/>
    <w:rsid w:val="000C0F58"/>
    <w:rsid w:val="000C1577"/>
    <w:rsid w:val="000D077A"/>
    <w:rsid w:val="000D07E9"/>
    <w:rsid w:val="000D21C1"/>
    <w:rsid w:val="000D28B3"/>
    <w:rsid w:val="000D7152"/>
    <w:rsid w:val="000F0883"/>
    <w:rsid w:val="000F20F6"/>
    <w:rsid w:val="0010228B"/>
    <w:rsid w:val="00105C59"/>
    <w:rsid w:val="00107218"/>
    <w:rsid w:val="001126EC"/>
    <w:rsid w:val="00126FE9"/>
    <w:rsid w:val="00134824"/>
    <w:rsid w:val="001348BC"/>
    <w:rsid w:val="00137837"/>
    <w:rsid w:val="00140275"/>
    <w:rsid w:val="001406A2"/>
    <w:rsid w:val="001407C9"/>
    <w:rsid w:val="00141905"/>
    <w:rsid w:val="00143588"/>
    <w:rsid w:val="0015074B"/>
    <w:rsid w:val="0015314F"/>
    <w:rsid w:val="00156F5B"/>
    <w:rsid w:val="00157E93"/>
    <w:rsid w:val="00161EBE"/>
    <w:rsid w:val="00163B21"/>
    <w:rsid w:val="00164C80"/>
    <w:rsid w:val="00167F4F"/>
    <w:rsid w:val="00170B0D"/>
    <w:rsid w:val="00170C3A"/>
    <w:rsid w:val="00170F27"/>
    <w:rsid w:val="00174EDE"/>
    <w:rsid w:val="00175614"/>
    <w:rsid w:val="00175770"/>
    <w:rsid w:val="0017648C"/>
    <w:rsid w:val="00182F2A"/>
    <w:rsid w:val="00186EA1"/>
    <w:rsid w:val="0018756B"/>
    <w:rsid w:val="00191E17"/>
    <w:rsid w:val="0019546D"/>
    <w:rsid w:val="001A52F9"/>
    <w:rsid w:val="001A5781"/>
    <w:rsid w:val="001B0958"/>
    <w:rsid w:val="001B4243"/>
    <w:rsid w:val="001B5AD9"/>
    <w:rsid w:val="001C1CA2"/>
    <w:rsid w:val="001D301A"/>
    <w:rsid w:val="001D3ABF"/>
    <w:rsid w:val="001D3DEA"/>
    <w:rsid w:val="001D54EA"/>
    <w:rsid w:val="001D5534"/>
    <w:rsid w:val="001D6778"/>
    <w:rsid w:val="001D76EF"/>
    <w:rsid w:val="001E06E3"/>
    <w:rsid w:val="001E0882"/>
    <w:rsid w:val="001E16DA"/>
    <w:rsid w:val="001E7E22"/>
    <w:rsid w:val="001F22B6"/>
    <w:rsid w:val="0020284A"/>
    <w:rsid w:val="00202D2B"/>
    <w:rsid w:val="00205BED"/>
    <w:rsid w:val="002069EA"/>
    <w:rsid w:val="002069FF"/>
    <w:rsid w:val="002137C4"/>
    <w:rsid w:val="00216808"/>
    <w:rsid w:val="00217DA4"/>
    <w:rsid w:val="00224045"/>
    <w:rsid w:val="00224D13"/>
    <w:rsid w:val="00227D67"/>
    <w:rsid w:val="00232FFA"/>
    <w:rsid w:val="002357BD"/>
    <w:rsid w:val="00237253"/>
    <w:rsid w:val="00240B27"/>
    <w:rsid w:val="002460E9"/>
    <w:rsid w:val="00247F76"/>
    <w:rsid w:val="002516C0"/>
    <w:rsid w:val="00253C5B"/>
    <w:rsid w:val="00254669"/>
    <w:rsid w:val="00254A76"/>
    <w:rsid w:val="0025652A"/>
    <w:rsid w:val="00257313"/>
    <w:rsid w:val="002607D1"/>
    <w:rsid w:val="002640A7"/>
    <w:rsid w:val="0026647B"/>
    <w:rsid w:val="0026720C"/>
    <w:rsid w:val="00270B40"/>
    <w:rsid w:val="002728CE"/>
    <w:rsid w:val="00281A4F"/>
    <w:rsid w:val="00281DE0"/>
    <w:rsid w:val="002852A7"/>
    <w:rsid w:val="00287357"/>
    <w:rsid w:val="002909C8"/>
    <w:rsid w:val="00292254"/>
    <w:rsid w:val="0029362F"/>
    <w:rsid w:val="002938F4"/>
    <w:rsid w:val="002947B6"/>
    <w:rsid w:val="00294A8F"/>
    <w:rsid w:val="0029639D"/>
    <w:rsid w:val="00296932"/>
    <w:rsid w:val="002A0259"/>
    <w:rsid w:val="002A226F"/>
    <w:rsid w:val="002B24D2"/>
    <w:rsid w:val="002B5748"/>
    <w:rsid w:val="002B6DC7"/>
    <w:rsid w:val="002C0AD1"/>
    <w:rsid w:val="002C1461"/>
    <w:rsid w:val="002C34EB"/>
    <w:rsid w:val="002D2AF5"/>
    <w:rsid w:val="002D4784"/>
    <w:rsid w:val="002D50CF"/>
    <w:rsid w:val="002D5411"/>
    <w:rsid w:val="002D6448"/>
    <w:rsid w:val="002D6699"/>
    <w:rsid w:val="002E008E"/>
    <w:rsid w:val="002E23F9"/>
    <w:rsid w:val="002F41FB"/>
    <w:rsid w:val="002F5574"/>
    <w:rsid w:val="002F7F62"/>
    <w:rsid w:val="00300D82"/>
    <w:rsid w:val="003016E5"/>
    <w:rsid w:val="00301ECB"/>
    <w:rsid w:val="00304228"/>
    <w:rsid w:val="003123BE"/>
    <w:rsid w:val="00317A19"/>
    <w:rsid w:val="00321080"/>
    <w:rsid w:val="00321776"/>
    <w:rsid w:val="00321C72"/>
    <w:rsid w:val="00326F90"/>
    <w:rsid w:val="003321CB"/>
    <w:rsid w:val="00332BD7"/>
    <w:rsid w:val="00332EC4"/>
    <w:rsid w:val="00337AB9"/>
    <w:rsid w:val="00344D06"/>
    <w:rsid w:val="003466BE"/>
    <w:rsid w:val="00346FD4"/>
    <w:rsid w:val="00350415"/>
    <w:rsid w:val="003525F9"/>
    <w:rsid w:val="00353177"/>
    <w:rsid w:val="00355AA1"/>
    <w:rsid w:val="00355FCA"/>
    <w:rsid w:val="00362A37"/>
    <w:rsid w:val="00363DF8"/>
    <w:rsid w:val="00370C45"/>
    <w:rsid w:val="00370CA9"/>
    <w:rsid w:val="0037643F"/>
    <w:rsid w:val="00382A27"/>
    <w:rsid w:val="00387369"/>
    <w:rsid w:val="003917E5"/>
    <w:rsid w:val="00392448"/>
    <w:rsid w:val="0039325D"/>
    <w:rsid w:val="003A4AE8"/>
    <w:rsid w:val="003C47B2"/>
    <w:rsid w:val="003C7680"/>
    <w:rsid w:val="003D0C2A"/>
    <w:rsid w:val="003E20A5"/>
    <w:rsid w:val="003E4673"/>
    <w:rsid w:val="003E494F"/>
    <w:rsid w:val="003E724E"/>
    <w:rsid w:val="003F0DA8"/>
    <w:rsid w:val="003F21D5"/>
    <w:rsid w:val="003F3331"/>
    <w:rsid w:val="00400E89"/>
    <w:rsid w:val="004025C4"/>
    <w:rsid w:val="004031CA"/>
    <w:rsid w:val="00403302"/>
    <w:rsid w:val="00405BE2"/>
    <w:rsid w:val="00406236"/>
    <w:rsid w:val="00406D8C"/>
    <w:rsid w:val="004105AC"/>
    <w:rsid w:val="00413EC6"/>
    <w:rsid w:val="00415518"/>
    <w:rsid w:val="00417167"/>
    <w:rsid w:val="00420870"/>
    <w:rsid w:val="00424372"/>
    <w:rsid w:val="0042780C"/>
    <w:rsid w:val="004317A5"/>
    <w:rsid w:val="0043604C"/>
    <w:rsid w:val="0044644F"/>
    <w:rsid w:val="0044775E"/>
    <w:rsid w:val="00447D24"/>
    <w:rsid w:val="00451860"/>
    <w:rsid w:val="004525E4"/>
    <w:rsid w:val="004553F4"/>
    <w:rsid w:val="00463525"/>
    <w:rsid w:val="004708AD"/>
    <w:rsid w:val="00471787"/>
    <w:rsid w:val="0047234B"/>
    <w:rsid w:val="00476080"/>
    <w:rsid w:val="00476EE7"/>
    <w:rsid w:val="00480CB6"/>
    <w:rsid w:val="00481B8B"/>
    <w:rsid w:val="00490D65"/>
    <w:rsid w:val="00490F44"/>
    <w:rsid w:val="00491AB1"/>
    <w:rsid w:val="00491C1B"/>
    <w:rsid w:val="00492F77"/>
    <w:rsid w:val="0049712D"/>
    <w:rsid w:val="004979E3"/>
    <w:rsid w:val="00497D4B"/>
    <w:rsid w:val="004A54F8"/>
    <w:rsid w:val="004A6933"/>
    <w:rsid w:val="004A6FEC"/>
    <w:rsid w:val="004B55A3"/>
    <w:rsid w:val="004B7F73"/>
    <w:rsid w:val="004C0AB6"/>
    <w:rsid w:val="004C1A25"/>
    <w:rsid w:val="004C1C64"/>
    <w:rsid w:val="004C4F42"/>
    <w:rsid w:val="004C4F9A"/>
    <w:rsid w:val="004C7F43"/>
    <w:rsid w:val="004D1BC4"/>
    <w:rsid w:val="004D3305"/>
    <w:rsid w:val="004D5563"/>
    <w:rsid w:val="004D6632"/>
    <w:rsid w:val="004D7A74"/>
    <w:rsid w:val="004E14EE"/>
    <w:rsid w:val="004E2709"/>
    <w:rsid w:val="004E3D9F"/>
    <w:rsid w:val="004E595C"/>
    <w:rsid w:val="004E6EEC"/>
    <w:rsid w:val="004E734C"/>
    <w:rsid w:val="004E7BD4"/>
    <w:rsid w:val="004E7E67"/>
    <w:rsid w:val="004F2EB5"/>
    <w:rsid w:val="004F5437"/>
    <w:rsid w:val="00502D7A"/>
    <w:rsid w:val="00503599"/>
    <w:rsid w:val="00504141"/>
    <w:rsid w:val="00505C4C"/>
    <w:rsid w:val="0050613F"/>
    <w:rsid w:val="0051317E"/>
    <w:rsid w:val="00513DF0"/>
    <w:rsid w:val="00517EEC"/>
    <w:rsid w:val="0052182D"/>
    <w:rsid w:val="00522218"/>
    <w:rsid w:val="00522322"/>
    <w:rsid w:val="00525BB5"/>
    <w:rsid w:val="00525D5E"/>
    <w:rsid w:val="00530ACB"/>
    <w:rsid w:val="00532432"/>
    <w:rsid w:val="00532515"/>
    <w:rsid w:val="00533FEA"/>
    <w:rsid w:val="00534678"/>
    <w:rsid w:val="00536C4E"/>
    <w:rsid w:val="005408DD"/>
    <w:rsid w:val="005429CA"/>
    <w:rsid w:val="005464FE"/>
    <w:rsid w:val="0054772E"/>
    <w:rsid w:val="00550BCE"/>
    <w:rsid w:val="0055246B"/>
    <w:rsid w:val="005556B6"/>
    <w:rsid w:val="0056301D"/>
    <w:rsid w:val="00563AFC"/>
    <w:rsid w:val="00564BD1"/>
    <w:rsid w:val="00566DA0"/>
    <w:rsid w:val="0057498C"/>
    <w:rsid w:val="00577CF2"/>
    <w:rsid w:val="0058039C"/>
    <w:rsid w:val="0058438F"/>
    <w:rsid w:val="0058543E"/>
    <w:rsid w:val="00590B58"/>
    <w:rsid w:val="00590C19"/>
    <w:rsid w:val="005924CE"/>
    <w:rsid w:val="005A008A"/>
    <w:rsid w:val="005A05FD"/>
    <w:rsid w:val="005A528C"/>
    <w:rsid w:val="005B00CC"/>
    <w:rsid w:val="005B1DB0"/>
    <w:rsid w:val="005B23C2"/>
    <w:rsid w:val="005B414B"/>
    <w:rsid w:val="005B52D2"/>
    <w:rsid w:val="005C0A62"/>
    <w:rsid w:val="005C5552"/>
    <w:rsid w:val="005C7DEA"/>
    <w:rsid w:val="005D08E1"/>
    <w:rsid w:val="005D2EC4"/>
    <w:rsid w:val="005D39F8"/>
    <w:rsid w:val="005E0DD4"/>
    <w:rsid w:val="005E3C9C"/>
    <w:rsid w:val="005E518D"/>
    <w:rsid w:val="005F013C"/>
    <w:rsid w:val="005F249E"/>
    <w:rsid w:val="005F2CF0"/>
    <w:rsid w:val="005F41D6"/>
    <w:rsid w:val="005F44CD"/>
    <w:rsid w:val="005F709E"/>
    <w:rsid w:val="006033F4"/>
    <w:rsid w:val="00603C77"/>
    <w:rsid w:val="00606557"/>
    <w:rsid w:val="006070AC"/>
    <w:rsid w:val="00607B76"/>
    <w:rsid w:val="006133F0"/>
    <w:rsid w:val="00614F64"/>
    <w:rsid w:val="00616184"/>
    <w:rsid w:val="006200F1"/>
    <w:rsid w:val="0062161B"/>
    <w:rsid w:val="00621C98"/>
    <w:rsid w:val="00626D3E"/>
    <w:rsid w:val="00633949"/>
    <w:rsid w:val="0063542D"/>
    <w:rsid w:val="00637257"/>
    <w:rsid w:val="00641AAA"/>
    <w:rsid w:val="00657453"/>
    <w:rsid w:val="006609DB"/>
    <w:rsid w:val="00660F1E"/>
    <w:rsid w:val="00662A5C"/>
    <w:rsid w:val="00664540"/>
    <w:rsid w:val="006648CA"/>
    <w:rsid w:val="00664A3A"/>
    <w:rsid w:val="00666254"/>
    <w:rsid w:val="00680023"/>
    <w:rsid w:val="00681B40"/>
    <w:rsid w:val="006844A8"/>
    <w:rsid w:val="006873C7"/>
    <w:rsid w:val="006917A0"/>
    <w:rsid w:val="00693A4F"/>
    <w:rsid w:val="00693F72"/>
    <w:rsid w:val="006944A2"/>
    <w:rsid w:val="00694D3E"/>
    <w:rsid w:val="006A18FB"/>
    <w:rsid w:val="006A1EB9"/>
    <w:rsid w:val="006A1F86"/>
    <w:rsid w:val="006A2563"/>
    <w:rsid w:val="006A257D"/>
    <w:rsid w:val="006A44C2"/>
    <w:rsid w:val="006A4FDF"/>
    <w:rsid w:val="006B07DC"/>
    <w:rsid w:val="006B1521"/>
    <w:rsid w:val="006B26C0"/>
    <w:rsid w:val="006C5FD1"/>
    <w:rsid w:val="006D3898"/>
    <w:rsid w:val="006D459C"/>
    <w:rsid w:val="006D45E8"/>
    <w:rsid w:val="006D5BE1"/>
    <w:rsid w:val="006F22EA"/>
    <w:rsid w:val="006F3E5E"/>
    <w:rsid w:val="006F698A"/>
    <w:rsid w:val="007010C2"/>
    <w:rsid w:val="00702AD6"/>
    <w:rsid w:val="00703E0D"/>
    <w:rsid w:val="007045A7"/>
    <w:rsid w:val="0070505F"/>
    <w:rsid w:val="00707395"/>
    <w:rsid w:val="00710F51"/>
    <w:rsid w:val="0071497F"/>
    <w:rsid w:val="007211CE"/>
    <w:rsid w:val="007265DD"/>
    <w:rsid w:val="00730054"/>
    <w:rsid w:val="0073253E"/>
    <w:rsid w:val="00732EBF"/>
    <w:rsid w:val="00733338"/>
    <w:rsid w:val="007342BE"/>
    <w:rsid w:val="00741FD3"/>
    <w:rsid w:val="007441E5"/>
    <w:rsid w:val="007534BE"/>
    <w:rsid w:val="007571EC"/>
    <w:rsid w:val="00757D01"/>
    <w:rsid w:val="00764B0B"/>
    <w:rsid w:val="00765562"/>
    <w:rsid w:val="00765F3C"/>
    <w:rsid w:val="00775244"/>
    <w:rsid w:val="00777C9C"/>
    <w:rsid w:val="00791C98"/>
    <w:rsid w:val="007A5511"/>
    <w:rsid w:val="007A5EB9"/>
    <w:rsid w:val="007B32B5"/>
    <w:rsid w:val="007C3E42"/>
    <w:rsid w:val="007C5E3F"/>
    <w:rsid w:val="007C636A"/>
    <w:rsid w:val="007D7AAF"/>
    <w:rsid w:val="007E2554"/>
    <w:rsid w:val="007E6190"/>
    <w:rsid w:val="007F0C68"/>
    <w:rsid w:val="007F1CB5"/>
    <w:rsid w:val="007F351E"/>
    <w:rsid w:val="007F4E24"/>
    <w:rsid w:val="007F5882"/>
    <w:rsid w:val="007F5AED"/>
    <w:rsid w:val="007F7EB7"/>
    <w:rsid w:val="0081228D"/>
    <w:rsid w:val="00817950"/>
    <w:rsid w:val="00823BC3"/>
    <w:rsid w:val="008245E1"/>
    <w:rsid w:val="00824A00"/>
    <w:rsid w:val="00824C54"/>
    <w:rsid w:val="00826880"/>
    <w:rsid w:val="00827CF7"/>
    <w:rsid w:val="00833A23"/>
    <w:rsid w:val="00834E1D"/>
    <w:rsid w:val="00840285"/>
    <w:rsid w:val="008420F2"/>
    <w:rsid w:val="00842273"/>
    <w:rsid w:val="00843F24"/>
    <w:rsid w:val="0084663F"/>
    <w:rsid w:val="00847E12"/>
    <w:rsid w:val="00851AB8"/>
    <w:rsid w:val="00852A65"/>
    <w:rsid w:val="008534C7"/>
    <w:rsid w:val="00854473"/>
    <w:rsid w:val="00854AE0"/>
    <w:rsid w:val="008644C4"/>
    <w:rsid w:val="00872A98"/>
    <w:rsid w:val="00874374"/>
    <w:rsid w:val="00876BD4"/>
    <w:rsid w:val="00877DF2"/>
    <w:rsid w:val="00880410"/>
    <w:rsid w:val="008818E3"/>
    <w:rsid w:val="00883300"/>
    <w:rsid w:val="00883599"/>
    <w:rsid w:val="00883BCE"/>
    <w:rsid w:val="008861C8"/>
    <w:rsid w:val="00887B07"/>
    <w:rsid w:val="008907D6"/>
    <w:rsid w:val="00897975"/>
    <w:rsid w:val="00897C40"/>
    <w:rsid w:val="008A2548"/>
    <w:rsid w:val="008A6612"/>
    <w:rsid w:val="008A7334"/>
    <w:rsid w:val="008B0B26"/>
    <w:rsid w:val="008B1A62"/>
    <w:rsid w:val="008B412C"/>
    <w:rsid w:val="008B4396"/>
    <w:rsid w:val="008B7764"/>
    <w:rsid w:val="008C33A8"/>
    <w:rsid w:val="008D1AA9"/>
    <w:rsid w:val="008D54F3"/>
    <w:rsid w:val="008D7B94"/>
    <w:rsid w:val="008D7DF3"/>
    <w:rsid w:val="008E0140"/>
    <w:rsid w:val="008E1717"/>
    <w:rsid w:val="008E1A7B"/>
    <w:rsid w:val="008E355E"/>
    <w:rsid w:val="008E43A6"/>
    <w:rsid w:val="008E469C"/>
    <w:rsid w:val="008E507D"/>
    <w:rsid w:val="008E6556"/>
    <w:rsid w:val="008F0AB5"/>
    <w:rsid w:val="008F0F5F"/>
    <w:rsid w:val="008F5EB4"/>
    <w:rsid w:val="00901485"/>
    <w:rsid w:val="009019C7"/>
    <w:rsid w:val="00902504"/>
    <w:rsid w:val="0090576F"/>
    <w:rsid w:val="0090689B"/>
    <w:rsid w:val="00907B1A"/>
    <w:rsid w:val="00907D37"/>
    <w:rsid w:val="00912662"/>
    <w:rsid w:val="009146E9"/>
    <w:rsid w:val="009167B3"/>
    <w:rsid w:val="00916AA9"/>
    <w:rsid w:val="00920623"/>
    <w:rsid w:val="00923AEC"/>
    <w:rsid w:val="00924977"/>
    <w:rsid w:val="009265F5"/>
    <w:rsid w:val="00927480"/>
    <w:rsid w:val="009302BC"/>
    <w:rsid w:val="00931D0A"/>
    <w:rsid w:val="00931E9E"/>
    <w:rsid w:val="00932C43"/>
    <w:rsid w:val="00933500"/>
    <w:rsid w:val="009345ED"/>
    <w:rsid w:val="00934DDB"/>
    <w:rsid w:val="00935137"/>
    <w:rsid w:val="0093683D"/>
    <w:rsid w:val="009401C9"/>
    <w:rsid w:val="0094076A"/>
    <w:rsid w:val="009428E5"/>
    <w:rsid w:val="00943905"/>
    <w:rsid w:val="00943B30"/>
    <w:rsid w:val="00944B51"/>
    <w:rsid w:val="00953CE1"/>
    <w:rsid w:val="009549FD"/>
    <w:rsid w:val="00955688"/>
    <w:rsid w:val="0095711D"/>
    <w:rsid w:val="00960A59"/>
    <w:rsid w:val="00961D5D"/>
    <w:rsid w:val="0096257A"/>
    <w:rsid w:val="00963E2A"/>
    <w:rsid w:val="00967CE1"/>
    <w:rsid w:val="00972CEB"/>
    <w:rsid w:val="009754CC"/>
    <w:rsid w:val="00980D2A"/>
    <w:rsid w:val="00983E0A"/>
    <w:rsid w:val="00985977"/>
    <w:rsid w:val="0098774C"/>
    <w:rsid w:val="0098786F"/>
    <w:rsid w:val="00993644"/>
    <w:rsid w:val="00997FE0"/>
    <w:rsid w:val="009A0617"/>
    <w:rsid w:val="009A6750"/>
    <w:rsid w:val="009A7624"/>
    <w:rsid w:val="009B228B"/>
    <w:rsid w:val="009C2467"/>
    <w:rsid w:val="009C28D8"/>
    <w:rsid w:val="009C2914"/>
    <w:rsid w:val="009C6206"/>
    <w:rsid w:val="009D02A6"/>
    <w:rsid w:val="009D2047"/>
    <w:rsid w:val="009D3F9D"/>
    <w:rsid w:val="009E03A3"/>
    <w:rsid w:val="009E0655"/>
    <w:rsid w:val="009E1C7F"/>
    <w:rsid w:val="009E3AF6"/>
    <w:rsid w:val="009E5238"/>
    <w:rsid w:val="009E606C"/>
    <w:rsid w:val="009F1337"/>
    <w:rsid w:val="009F27A8"/>
    <w:rsid w:val="009F3275"/>
    <w:rsid w:val="009F4570"/>
    <w:rsid w:val="009F62CD"/>
    <w:rsid w:val="009F79AF"/>
    <w:rsid w:val="00A04495"/>
    <w:rsid w:val="00A044D2"/>
    <w:rsid w:val="00A0450C"/>
    <w:rsid w:val="00A046BA"/>
    <w:rsid w:val="00A04B28"/>
    <w:rsid w:val="00A059C0"/>
    <w:rsid w:val="00A10CD0"/>
    <w:rsid w:val="00A13699"/>
    <w:rsid w:val="00A13D6D"/>
    <w:rsid w:val="00A150AF"/>
    <w:rsid w:val="00A16E9B"/>
    <w:rsid w:val="00A17F22"/>
    <w:rsid w:val="00A20FDF"/>
    <w:rsid w:val="00A22590"/>
    <w:rsid w:val="00A276DE"/>
    <w:rsid w:val="00A33B31"/>
    <w:rsid w:val="00A365E5"/>
    <w:rsid w:val="00A36EF2"/>
    <w:rsid w:val="00A43A5B"/>
    <w:rsid w:val="00A47FAD"/>
    <w:rsid w:val="00A52512"/>
    <w:rsid w:val="00A55157"/>
    <w:rsid w:val="00A567E3"/>
    <w:rsid w:val="00A569D2"/>
    <w:rsid w:val="00A57670"/>
    <w:rsid w:val="00A57BE5"/>
    <w:rsid w:val="00A57D6B"/>
    <w:rsid w:val="00A61DC8"/>
    <w:rsid w:val="00A63380"/>
    <w:rsid w:val="00A658BC"/>
    <w:rsid w:val="00A65A2B"/>
    <w:rsid w:val="00A65C3B"/>
    <w:rsid w:val="00A67731"/>
    <w:rsid w:val="00A67CFC"/>
    <w:rsid w:val="00A7022F"/>
    <w:rsid w:val="00A70C8E"/>
    <w:rsid w:val="00A7126A"/>
    <w:rsid w:val="00A7145F"/>
    <w:rsid w:val="00A71525"/>
    <w:rsid w:val="00A751D0"/>
    <w:rsid w:val="00A76674"/>
    <w:rsid w:val="00A76A54"/>
    <w:rsid w:val="00A77EDC"/>
    <w:rsid w:val="00A8102E"/>
    <w:rsid w:val="00A811C8"/>
    <w:rsid w:val="00A84732"/>
    <w:rsid w:val="00A84812"/>
    <w:rsid w:val="00A8722D"/>
    <w:rsid w:val="00A9123D"/>
    <w:rsid w:val="00AA1D8D"/>
    <w:rsid w:val="00AA5A96"/>
    <w:rsid w:val="00AB2725"/>
    <w:rsid w:val="00AB79DA"/>
    <w:rsid w:val="00AB7D1A"/>
    <w:rsid w:val="00AB7FD4"/>
    <w:rsid w:val="00AC2EB5"/>
    <w:rsid w:val="00AD6BA6"/>
    <w:rsid w:val="00AD6FE9"/>
    <w:rsid w:val="00AE3E91"/>
    <w:rsid w:val="00AE40E7"/>
    <w:rsid w:val="00AE5942"/>
    <w:rsid w:val="00AE6267"/>
    <w:rsid w:val="00AF28EC"/>
    <w:rsid w:val="00AF3157"/>
    <w:rsid w:val="00AF4170"/>
    <w:rsid w:val="00B02E1D"/>
    <w:rsid w:val="00B07A52"/>
    <w:rsid w:val="00B10BDF"/>
    <w:rsid w:val="00B1308A"/>
    <w:rsid w:val="00B16F4B"/>
    <w:rsid w:val="00B211CA"/>
    <w:rsid w:val="00B233BC"/>
    <w:rsid w:val="00B23E27"/>
    <w:rsid w:val="00B302F7"/>
    <w:rsid w:val="00B360D6"/>
    <w:rsid w:val="00B37116"/>
    <w:rsid w:val="00B40E6D"/>
    <w:rsid w:val="00B419CB"/>
    <w:rsid w:val="00B43386"/>
    <w:rsid w:val="00B44150"/>
    <w:rsid w:val="00B47730"/>
    <w:rsid w:val="00B47FC7"/>
    <w:rsid w:val="00B504EA"/>
    <w:rsid w:val="00B50757"/>
    <w:rsid w:val="00B53A2E"/>
    <w:rsid w:val="00B53A6B"/>
    <w:rsid w:val="00B54B6B"/>
    <w:rsid w:val="00B550C1"/>
    <w:rsid w:val="00B67B65"/>
    <w:rsid w:val="00B73CFB"/>
    <w:rsid w:val="00B76AFC"/>
    <w:rsid w:val="00B77C5F"/>
    <w:rsid w:val="00B80021"/>
    <w:rsid w:val="00B83499"/>
    <w:rsid w:val="00B854EC"/>
    <w:rsid w:val="00B86200"/>
    <w:rsid w:val="00B95F82"/>
    <w:rsid w:val="00B9640A"/>
    <w:rsid w:val="00B97AD2"/>
    <w:rsid w:val="00BA0E26"/>
    <w:rsid w:val="00BA4143"/>
    <w:rsid w:val="00BA6D61"/>
    <w:rsid w:val="00BB0C15"/>
    <w:rsid w:val="00BB1BA6"/>
    <w:rsid w:val="00BB7353"/>
    <w:rsid w:val="00BC3375"/>
    <w:rsid w:val="00BD21D6"/>
    <w:rsid w:val="00BD2F86"/>
    <w:rsid w:val="00BD541A"/>
    <w:rsid w:val="00BD6118"/>
    <w:rsid w:val="00BD66F9"/>
    <w:rsid w:val="00BD6AD5"/>
    <w:rsid w:val="00BE4E1F"/>
    <w:rsid w:val="00BF5427"/>
    <w:rsid w:val="00C0094B"/>
    <w:rsid w:val="00C05F91"/>
    <w:rsid w:val="00C06D1E"/>
    <w:rsid w:val="00C136AB"/>
    <w:rsid w:val="00C22674"/>
    <w:rsid w:val="00C22D16"/>
    <w:rsid w:val="00C241FE"/>
    <w:rsid w:val="00C25392"/>
    <w:rsid w:val="00C26BE1"/>
    <w:rsid w:val="00C30E91"/>
    <w:rsid w:val="00C3159F"/>
    <w:rsid w:val="00C33A5A"/>
    <w:rsid w:val="00C3486E"/>
    <w:rsid w:val="00C40043"/>
    <w:rsid w:val="00C46CA7"/>
    <w:rsid w:val="00C477F8"/>
    <w:rsid w:val="00C50C76"/>
    <w:rsid w:val="00C50D9F"/>
    <w:rsid w:val="00C510D8"/>
    <w:rsid w:val="00C51FC6"/>
    <w:rsid w:val="00C52709"/>
    <w:rsid w:val="00C56271"/>
    <w:rsid w:val="00C564CD"/>
    <w:rsid w:val="00C6053B"/>
    <w:rsid w:val="00C60A9F"/>
    <w:rsid w:val="00C614F6"/>
    <w:rsid w:val="00C61F64"/>
    <w:rsid w:val="00C62337"/>
    <w:rsid w:val="00C62E04"/>
    <w:rsid w:val="00C636DC"/>
    <w:rsid w:val="00C63A0A"/>
    <w:rsid w:val="00C63B61"/>
    <w:rsid w:val="00C6518A"/>
    <w:rsid w:val="00C65311"/>
    <w:rsid w:val="00C67F3E"/>
    <w:rsid w:val="00C70D0A"/>
    <w:rsid w:val="00C74D1D"/>
    <w:rsid w:val="00C753C7"/>
    <w:rsid w:val="00C7557F"/>
    <w:rsid w:val="00C80467"/>
    <w:rsid w:val="00C840E0"/>
    <w:rsid w:val="00C86C7C"/>
    <w:rsid w:val="00C86E3E"/>
    <w:rsid w:val="00C96118"/>
    <w:rsid w:val="00C972CA"/>
    <w:rsid w:val="00CA1B2F"/>
    <w:rsid w:val="00CA30EA"/>
    <w:rsid w:val="00CA49A6"/>
    <w:rsid w:val="00CA5209"/>
    <w:rsid w:val="00CA65E6"/>
    <w:rsid w:val="00CB0664"/>
    <w:rsid w:val="00CB0F4C"/>
    <w:rsid w:val="00CB4D4C"/>
    <w:rsid w:val="00CB7CD2"/>
    <w:rsid w:val="00CC050E"/>
    <w:rsid w:val="00CC0A30"/>
    <w:rsid w:val="00CC2B33"/>
    <w:rsid w:val="00CC6212"/>
    <w:rsid w:val="00CC7D2C"/>
    <w:rsid w:val="00CD218E"/>
    <w:rsid w:val="00CD24BF"/>
    <w:rsid w:val="00CD353F"/>
    <w:rsid w:val="00CD3FD8"/>
    <w:rsid w:val="00CD4B81"/>
    <w:rsid w:val="00CE17DB"/>
    <w:rsid w:val="00CE6D29"/>
    <w:rsid w:val="00CF0A83"/>
    <w:rsid w:val="00CF11E1"/>
    <w:rsid w:val="00CF30F9"/>
    <w:rsid w:val="00D00045"/>
    <w:rsid w:val="00D03BC4"/>
    <w:rsid w:val="00D1024A"/>
    <w:rsid w:val="00D11B27"/>
    <w:rsid w:val="00D166B0"/>
    <w:rsid w:val="00D20C3C"/>
    <w:rsid w:val="00D23093"/>
    <w:rsid w:val="00D24069"/>
    <w:rsid w:val="00D27041"/>
    <w:rsid w:val="00D353FF"/>
    <w:rsid w:val="00D3652C"/>
    <w:rsid w:val="00D366FB"/>
    <w:rsid w:val="00D36DE7"/>
    <w:rsid w:val="00D45065"/>
    <w:rsid w:val="00D4597B"/>
    <w:rsid w:val="00D471CF"/>
    <w:rsid w:val="00D512E3"/>
    <w:rsid w:val="00D523C8"/>
    <w:rsid w:val="00D52449"/>
    <w:rsid w:val="00D5341E"/>
    <w:rsid w:val="00D54029"/>
    <w:rsid w:val="00D55416"/>
    <w:rsid w:val="00D55BF1"/>
    <w:rsid w:val="00D56A52"/>
    <w:rsid w:val="00D66232"/>
    <w:rsid w:val="00D73045"/>
    <w:rsid w:val="00D74361"/>
    <w:rsid w:val="00D80F01"/>
    <w:rsid w:val="00D86013"/>
    <w:rsid w:val="00D90C56"/>
    <w:rsid w:val="00D958F0"/>
    <w:rsid w:val="00D97856"/>
    <w:rsid w:val="00DA3774"/>
    <w:rsid w:val="00DA40FD"/>
    <w:rsid w:val="00DA505A"/>
    <w:rsid w:val="00DA58FC"/>
    <w:rsid w:val="00DA678F"/>
    <w:rsid w:val="00DB45C5"/>
    <w:rsid w:val="00DC070F"/>
    <w:rsid w:val="00DC1C4C"/>
    <w:rsid w:val="00DC3016"/>
    <w:rsid w:val="00DC416D"/>
    <w:rsid w:val="00DC5D39"/>
    <w:rsid w:val="00DD5CF9"/>
    <w:rsid w:val="00DE17EA"/>
    <w:rsid w:val="00DE3AB4"/>
    <w:rsid w:val="00DE42B4"/>
    <w:rsid w:val="00DF2B14"/>
    <w:rsid w:val="00DF59A1"/>
    <w:rsid w:val="00E00140"/>
    <w:rsid w:val="00E05358"/>
    <w:rsid w:val="00E0708A"/>
    <w:rsid w:val="00E11C3B"/>
    <w:rsid w:val="00E13CE5"/>
    <w:rsid w:val="00E17E68"/>
    <w:rsid w:val="00E23681"/>
    <w:rsid w:val="00E25926"/>
    <w:rsid w:val="00E3100F"/>
    <w:rsid w:val="00E4254E"/>
    <w:rsid w:val="00E44D39"/>
    <w:rsid w:val="00E55C80"/>
    <w:rsid w:val="00E5616E"/>
    <w:rsid w:val="00E57882"/>
    <w:rsid w:val="00E57AAF"/>
    <w:rsid w:val="00E57F62"/>
    <w:rsid w:val="00E611E5"/>
    <w:rsid w:val="00E62141"/>
    <w:rsid w:val="00E62FCE"/>
    <w:rsid w:val="00E63160"/>
    <w:rsid w:val="00E64232"/>
    <w:rsid w:val="00E759B6"/>
    <w:rsid w:val="00E7734E"/>
    <w:rsid w:val="00E803DC"/>
    <w:rsid w:val="00E826D9"/>
    <w:rsid w:val="00E8326C"/>
    <w:rsid w:val="00E85A8E"/>
    <w:rsid w:val="00E93129"/>
    <w:rsid w:val="00E973EE"/>
    <w:rsid w:val="00EA50DE"/>
    <w:rsid w:val="00EB1692"/>
    <w:rsid w:val="00EB5DAE"/>
    <w:rsid w:val="00EC699B"/>
    <w:rsid w:val="00EC6C75"/>
    <w:rsid w:val="00EC76F7"/>
    <w:rsid w:val="00ED33FB"/>
    <w:rsid w:val="00ED3C41"/>
    <w:rsid w:val="00ED6438"/>
    <w:rsid w:val="00EE12D0"/>
    <w:rsid w:val="00EE374E"/>
    <w:rsid w:val="00F00E43"/>
    <w:rsid w:val="00F01484"/>
    <w:rsid w:val="00F0215F"/>
    <w:rsid w:val="00F03596"/>
    <w:rsid w:val="00F11073"/>
    <w:rsid w:val="00F118C0"/>
    <w:rsid w:val="00F122DD"/>
    <w:rsid w:val="00F13A2C"/>
    <w:rsid w:val="00F1407F"/>
    <w:rsid w:val="00F140CB"/>
    <w:rsid w:val="00F1440F"/>
    <w:rsid w:val="00F17341"/>
    <w:rsid w:val="00F20BE3"/>
    <w:rsid w:val="00F20C2B"/>
    <w:rsid w:val="00F23662"/>
    <w:rsid w:val="00F24698"/>
    <w:rsid w:val="00F26860"/>
    <w:rsid w:val="00F26D90"/>
    <w:rsid w:val="00F36051"/>
    <w:rsid w:val="00F377B5"/>
    <w:rsid w:val="00F37A11"/>
    <w:rsid w:val="00F41185"/>
    <w:rsid w:val="00F42910"/>
    <w:rsid w:val="00F438A9"/>
    <w:rsid w:val="00F44173"/>
    <w:rsid w:val="00F66458"/>
    <w:rsid w:val="00F70C5D"/>
    <w:rsid w:val="00F7233E"/>
    <w:rsid w:val="00F7608D"/>
    <w:rsid w:val="00F775FA"/>
    <w:rsid w:val="00F8589F"/>
    <w:rsid w:val="00F87AD0"/>
    <w:rsid w:val="00F91BB5"/>
    <w:rsid w:val="00F91BB6"/>
    <w:rsid w:val="00F96760"/>
    <w:rsid w:val="00FA0589"/>
    <w:rsid w:val="00FA6F83"/>
    <w:rsid w:val="00FB0C45"/>
    <w:rsid w:val="00FB101E"/>
    <w:rsid w:val="00FB1712"/>
    <w:rsid w:val="00FB19A0"/>
    <w:rsid w:val="00FB1A87"/>
    <w:rsid w:val="00FB3547"/>
    <w:rsid w:val="00FB550D"/>
    <w:rsid w:val="00FC1E25"/>
    <w:rsid w:val="00FC4712"/>
    <w:rsid w:val="00FC693F"/>
    <w:rsid w:val="00FD5116"/>
    <w:rsid w:val="00FE304C"/>
    <w:rsid w:val="00FE782D"/>
    <w:rsid w:val="00FF07B1"/>
    <w:rsid w:val="00FF4D61"/>
    <w:rsid w:val="00FF5789"/>
    <w:rsid w:val="00FF6404"/>
    <w:rsid w:val="00FF712A"/>
    <w:rsid w:val="020DFD7D"/>
    <w:rsid w:val="06913E15"/>
    <w:rsid w:val="07DE30CB"/>
    <w:rsid w:val="0819975B"/>
    <w:rsid w:val="158DA92A"/>
    <w:rsid w:val="1C1C08FC"/>
    <w:rsid w:val="202603F8"/>
    <w:rsid w:val="25C2AA9D"/>
    <w:rsid w:val="2888ADA7"/>
    <w:rsid w:val="297231BA"/>
    <w:rsid w:val="2BEACD80"/>
    <w:rsid w:val="2DD76056"/>
    <w:rsid w:val="3604EDF7"/>
    <w:rsid w:val="3967CB92"/>
    <w:rsid w:val="3E0558CF"/>
    <w:rsid w:val="3FE2278F"/>
    <w:rsid w:val="3FE6AF8B"/>
    <w:rsid w:val="43E2D97A"/>
    <w:rsid w:val="4796FA32"/>
    <w:rsid w:val="4CF3197E"/>
    <w:rsid w:val="4EDCF33B"/>
    <w:rsid w:val="5160513F"/>
    <w:rsid w:val="5827910A"/>
    <w:rsid w:val="58EFA2CC"/>
    <w:rsid w:val="59B2805A"/>
    <w:rsid w:val="5A03D43D"/>
    <w:rsid w:val="5B64DEB9"/>
    <w:rsid w:val="5C072C91"/>
    <w:rsid w:val="635F06D4"/>
    <w:rsid w:val="64AE214B"/>
    <w:rsid w:val="653D3037"/>
    <w:rsid w:val="65DEFD5F"/>
    <w:rsid w:val="6A586EAC"/>
    <w:rsid w:val="6D92C98E"/>
    <w:rsid w:val="6EC07D07"/>
    <w:rsid w:val="6FDFD121"/>
    <w:rsid w:val="70E0BBD6"/>
    <w:rsid w:val="714CB663"/>
    <w:rsid w:val="71FD69EE"/>
    <w:rsid w:val="75A98EF2"/>
    <w:rsid w:val="7849471E"/>
    <w:rsid w:val="7FF7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062061"/>
  <w14:defaultImageDpi w14:val="330"/>
  <w15:docId w15:val="{6E24E88F-0C51-4C47-AD8A-D2A8045FE69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34E1D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/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</w:tblPr>
    <w:tcPr>
      <w:tc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</w:tblPr>
    <w:tcPr>
      <w:tc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cBorders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EFD3D2" w:themeFill="accent2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E6EED5" w:themeFill="accent3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FD8E8" w:themeFill="accent4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2EAF1" w:themeFill="accent5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FDE4D0" w:themeFill="accent6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3DFEE" w:themeFill="accent1" w:themeFillTint="3F"/>
    </w:tc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D3D2" w:themeFill="accent2" w:themeFillTint="3F"/>
    </w:tc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ED5" w:themeFill="accent3" w:themeFillTint="3F"/>
    </w:tc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FD8E8" w:themeFill="accent4" w:themeFillTint="3F"/>
    </w:tc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2EAF1" w:themeFill="accent5" w:themeFillTint="3F"/>
    </w:tc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4D0" w:themeFill="accent6" w:themeFillTint="3F"/>
    </w:tc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</w:tcBorders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</w:tcBorders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</w:tcBorders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</w:tcBorders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</w:tcBorders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</w:tcBorders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</w:tblPr>
    <w:tcPr>
      <w:tc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</w:tcBorders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tcBorders>
        <w:top w:val="nil"/>
        <w:left w:val="nil"/>
        <w:bottom w:val="nil"/>
        <w:right w:val="nil"/>
      </w:tcBorders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</w:style>
  <w:style w:type="paragraph" w:styleId="Revision">
    <w:name w:val="Revision"/>
    <w:hidden/>
    <w:uiPriority w:val="99"/>
    <w:semiHidden/>
    <w:rsid w:val="00943B3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91C1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524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worksafebc.com/en/law-policy/occupational-health-safety/searchable-ohs-regulation/ohs-regulation/part-15-rigging" TargetMode="External" Id="rId26" /><Relationship Type="http://schemas.openxmlformats.org/officeDocument/2006/relationships/hyperlink" Target="https://www.worksafebc.com/en/law-policy/occupational-health-safety/searchable-ohs-regulation/ohs-regulation/part-14-cranes-and-hoists" TargetMode="External" Id="rId21" /><Relationship Type="http://schemas.openxmlformats.org/officeDocument/2006/relationships/hyperlink" Target="https://www.worksafebc.com/en/law-policy/occupational-health-safety/searchable-ohs-regulation/ohs-regulation/part-14-cranes-and-hoists" TargetMode="External" Id="rId42" /><Relationship Type="http://schemas.openxmlformats.org/officeDocument/2006/relationships/hyperlink" Target="https://www.worksafebc.com/en/law-policy/occupational-health-safety/searchable-ohs-regulation/ohs-regulation/part-14-cranes-and-hoists" TargetMode="External" Id="rId47" /><Relationship Type="http://schemas.openxmlformats.org/officeDocument/2006/relationships/hyperlink" Target="https://www.worksafebc.com/en/law-policy/occupational-health-safety/searchable-ohs-regulation/ohs-regulation/part-14-cranes-and-hoists" TargetMode="External" Id="rId63" /><Relationship Type="http://schemas.openxmlformats.org/officeDocument/2006/relationships/footer" Target="footer1.xml" Id="rId68" /><Relationship Type="http://schemas.openxmlformats.org/officeDocument/2006/relationships/customXml" Target="../customXml/item2.xml" Id="rId2" /><Relationship Type="http://schemas.openxmlformats.org/officeDocument/2006/relationships/hyperlink" Target="https://www.worksafebc.com/en/law-policy/occupational-health-safety/searchable-ohs-regulation/ohs-regulation/part-14-cranes-and-hoists" TargetMode="External" Id="rId16" /><Relationship Type="http://schemas.openxmlformats.org/officeDocument/2006/relationships/hyperlink" Target="https://www.worksafebc.com/en/law-policy/occupational-health-safety/searchable-ohs-regulation/ohs-regulation/part-19-electrical-safety" TargetMode="External" Id="rId29" /><Relationship Type="http://schemas.openxmlformats.org/officeDocument/2006/relationships/hyperlink" Target="https://www.worksafebc.com/en/law-policy/occupational-health-safety/searchable-ohs-regulation/ohs-regulation/part-14-cranes-and-hoists" TargetMode="External" Id="rId11" /><Relationship Type="http://schemas.openxmlformats.org/officeDocument/2006/relationships/hyperlink" Target="https://www.worksafebc.com/en/law-policy/occupational-health-safety/searchable-ohs-regulation/ohs-regulation/part-15-rigging" TargetMode="External" Id="rId24" /><Relationship Type="http://schemas.openxmlformats.org/officeDocument/2006/relationships/hyperlink" Target="https://www.worksafebc.com/en/law-policy/occupational-health-safety/searchable-ohs-regulation/ohs-regulation/part-14-cranes-and-hoists" TargetMode="External" Id="rId32" /><Relationship Type="http://schemas.openxmlformats.org/officeDocument/2006/relationships/hyperlink" Target="https://www.worksafebc.com/en/law-policy/occupational-health-safety/searchable-ohs-regulation/ohs-regulation/part-04-general-conditions" TargetMode="External" Id="rId37" /><Relationship Type="http://schemas.openxmlformats.org/officeDocument/2006/relationships/hyperlink" Target="https://www.worksafebc.com/en/law-policy/occupational-health-safety/searchable-ohs-regulation/ohs-regulation/part-04-general-conditions" TargetMode="External" Id="rId40" /><Relationship Type="http://schemas.openxmlformats.org/officeDocument/2006/relationships/hyperlink" Target="https://www.worksafebc.com/en/law-policy/occupational-health-safety/searchable-ohs-regulation/ohs-regulation/part-14-cranes-and-hoists" TargetMode="External" Id="rId45" /><Relationship Type="http://schemas.openxmlformats.org/officeDocument/2006/relationships/hyperlink" Target="https://www.worksafebc.com/en/law-policy/occupational-health-safety/searchable-ohs-regulation/ohs-regulation/part-15-rigging" TargetMode="External" Id="rId53" /><Relationship Type="http://schemas.openxmlformats.org/officeDocument/2006/relationships/hyperlink" Target="https://www.worksafebc.com/en/law-policy/occupational-health-safety/searchable-ohs-regulation/ohs-regulation/part-14-cranes-and-hoists" TargetMode="External" Id="rId58" /><Relationship Type="http://schemas.openxmlformats.org/officeDocument/2006/relationships/header" Target="header1.xml" Id="rId66" /><Relationship Type="http://schemas.openxmlformats.org/officeDocument/2006/relationships/numbering" Target="numbering.xml" Id="rId5" /><Relationship Type="http://schemas.openxmlformats.org/officeDocument/2006/relationships/hyperlink" Target="https://www.worksafebc.com/en/law-policy/occupational-health-safety/searchable-ohs-regulation/ohs-regulation/part-15-rigging" TargetMode="External" Id="rId61" /><Relationship Type="http://schemas.openxmlformats.org/officeDocument/2006/relationships/hyperlink" Target="https://www.worksafebc.com/en/law-policy/occupational-health-safety/searchable-ohs-regulation/ohs-regulation/part-14-cranes-and-hoists" TargetMode="External" Id="rId19" /><Relationship Type="http://schemas.openxmlformats.org/officeDocument/2006/relationships/hyperlink" Target="https://www.worksafebc.com/en/law-policy/occupational-health-safety/searchable-ohs-regulation/ohs-regulation/part-15-rigging" TargetMode="External" Id="rId14" /><Relationship Type="http://schemas.openxmlformats.org/officeDocument/2006/relationships/hyperlink" Target="https://www.worksafebc.com/en/law-policy/occupational-health-safety/searchable-ohs-regulation/ohs-regulation/part-14-cranes-and-hoists" TargetMode="External" Id="rId22" /><Relationship Type="http://schemas.openxmlformats.org/officeDocument/2006/relationships/hyperlink" Target="https://www.worksafebc.com/en/law-policy/occupational-health-safety/searchable-ohs-regulation/ohs-regulation/part-04-general-conditions" TargetMode="External" Id="rId27" /><Relationship Type="http://schemas.openxmlformats.org/officeDocument/2006/relationships/hyperlink" Target="https://www.worksafebc.com/en/law-policy/occupational-health-safety/searchable-ohs-regulation/ohs-regulation/part-14-cranes-and-hoists" TargetMode="External" Id="rId30" /><Relationship Type="http://schemas.openxmlformats.org/officeDocument/2006/relationships/hyperlink" Target="https://www.worksafebc.com/en/law-policy/occupational-health-safety/searchable-ohs-regulation/ohs-regulation/part-14-cranes-and-hoists" TargetMode="External" Id="rId35" /><Relationship Type="http://schemas.openxmlformats.org/officeDocument/2006/relationships/hyperlink" Target="https://www.worksafebc.com/en/law-policy/occupational-health-safety/searchable-ohs-regulation/ohs-regulation/part-14-cranes-and-hoists" TargetMode="External" Id="rId43" /><Relationship Type="http://schemas.openxmlformats.org/officeDocument/2006/relationships/hyperlink" Target="https://www.worksafebc.com/en/law-policy/occupational-health-safety/searchable-ohs-regulation/ohs-regulation/part-14-cranes-and-hoists" TargetMode="External" Id="rId48" /><Relationship Type="http://schemas.openxmlformats.org/officeDocument/2006/relationships/hyperlink" Target="https://www.worksafebc.com/en/law-policy/occupational-health-safety/searchable-ohs-regulation/ohs-regulation/part-14-cranes-and-hoists" TargetMode="External" Id="rId56" /><Relationship Type="http://schemas.openxmlformats.org/officeDocument/2006/relationships/hyperlink" Target="https://www.worksafebc.com/en/law-policy/occupational-health-safety/searchable-ohs-regulation/ohs-regulation/part-14-cranes-and-hoists" TargetMode="External" Id="rId64" /><Relationship Type="http://schemas.openxmlformats.org/officeDocument/2006/relationships/footer" Target="footer2.xml" Id="rId69" /><Relationship Type="http://schemas.openxmlformats.org/officeDocument/2006/relationships/webSettings" Target="webSettings.xml" Id="rId8" /><Relationship Type="http://schemas.openxmlformats.org/officeDocument/2006/relationships/hyperlink" Target="https://www.worksafebc.com/en/law-policy/occupational-health-safety/searchable-ohs-regulation/ohs-regulation/part-15-rigging" TargetMode="External" Id="rId51" /><Relationship Type="http://schemas.openxmlformats.org/officeDocument/2006/relationships/fontTable" Target="fontTable.xml" Id="rId72" /><Relationship Type="http://schemas.openxmlformats.org/officeDocument/2006/relationships/customXml" Target="../customXml/item3.xml" Id="rId3" /><Relationship Type="http://schemas.openxmlformats.org/officeDocument/2006/relationships/hyperlink" Target="https://www.worksafebc.com/en/law-policy/occupational-health-safety/searchable-ohs-regulation/ohs-regulation/part-14-cranes-and-hoists" TargetMode="External" Id="rId12" /><Relationship Type="http://schemas.openxmlformats.org/officeDocument/2006/relationships/image" Target="media/image1.png" Id="rId17" /><Relationship Type="http://schemas.openxmlformats.org/officeDocument/2006/relationships/hyperlink" Target="https://www.worksafebc.com/en/law-policy/occupational-health-safety/searchable-ohs-regulation/ohs-regulation/part-15-rigging" TargetMode="External" Id="rId25" /><Relationship Type="http://schemas.openxmlformats.org/officeDocument/2006/relationships/hyperlink" Target="https://www.worksafebc.com/en/law-policy/occupational-health-safety/searchable-ohs-regulation/ohs-regulation/part-14-cranes-and-hoists" TargetMode="External" Id="rId33" /><Relationship Type="http://schemas.openxmlformats.org/officeDocument/2006/relationships/hyperlink" Target="https://www.worksafebc.com/en/law-policy/occupational-health-safety/searchable-ohs-regulation/ohs-regulation/part-04-general-conditions" TargetMode="External" Id="rId38" /><Relationship Type="http://schemas.openxmlformats.org/officeDocument/2006/relationships/hyperlink" Target="https://www.worksafebc.com/en/law-policy/occupational-health-safety/searchable-ohs-regulation/ohs-regulation/part-14-cranes-and-hoists" TargetMode="External" Id="rId46" /><Relationship Type="http://schemas.openxmlformats.org/officeDocument/2006/relationships/hyperlink" Target="https://www.worksafebc.com/en/law-policy/occupational-health-safety/searchable-ohs-regulation/ohs-regulation/part-19-electrical-safety" TargetMode="External" Id="rId59" /><Relationship Type="http://schemas.openxmlformats.org/officeDocument/2006/relationships/header" Target="header2.xml" Id="rId67" /><Relationship Type="http://schemas.openxmlformats.org/officeDocument/2006/relationships/hyperlink" Target="https://www.worksafebc.com/en/law-policy/occupational-health-safety/searchable-ohs-regulation/ohs-regulation/part-14-cranes-and-hoists" TargetMode="External" Id="rId20" /><Relationship Type="http://schemas.openxmlformats.org/officeDocument/2006/relationships/hyperlink" Target="https://www.worksafebc.com/en/law-policy/occupational-health-safety/searchable-ohs-regulation/ohs-regulation/part-14-cranes-and-hoists" TargetMode="External" Id="rId41" /><Relationship Type="http://schemas.openxmlformats.org/officeDocument/2006/relationships/hyperlink" Target="https://www.worksafebc.com/en/law-policy/occupational-health-safety/searchable-ohs-regulation/ohs-regulation/part-15-rigging" TargetMode="External" Id="rId54" /><Relationship Type="http://schemas.openxmlformats.org/officeDocument/2006/relationships/hyperlink" Target="https://www.worksafebc.com/en/law-policy/occupational-health-safety/searchable-ohs-regulation/ohs-regulation/part-13-ladders-scaffolds-and-temporary-work-platforms" TargetMode="External" Id="rId62" /><Relationship Type="http://schemas.openxmlformats.org/officeDocument/2006/relationships/header" Target="header3.xml" Id="rId7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worksafebc.com/en/law-policy/occupational-health-safety/searchable-ohs-regulation/ohs-regulation/part-15-rigging" TargetMode="External" Id="rId15" /><Relationship Type="http://schemas.openxmlformats.org/officeDocument/2006/relationships/image" Target="media/image2.png" Id="rId23" /><Relationship Type="http://schemas.openxmlformats.org/officeDocument/2006/relationships/hyperlink" Target="https://www.worksafebc.com/en/law-policy/occupational-health-safety/searchable-ohs-regulation/ohs-regulation/part-04-general-conditions" TargetMode="External" Id="rId28" /><Relationship Type="http://schemas.openxmlformats.org/officeDocument/2006/relationships/hyperlink" Target="https://www.worksafebc.com/en/law-policy/occupational-health-safety/searchable-ohs-regulation/ohs-regulation/part-14-cranes-and-hoists" TargetMode="External" Id="rId36" /><Relationship Type="http://schemas.openxmlformats.org/officeDocument/2006/relationships/hyperlink" Target="https://www.worksafebc.com/en/law-policy/occupational-health-safety/searchable-ohs-regulation/ohs-regulation/part-14-cranes-and-hoists" TargetMode="External" Id="rId49" /><Relationship Type="http://schemas.openxmlformats.org/officeDocument/2006/relationships/hyperlink" Target="https://www.worksafebc.com/en/law-policy/occupational-health-safety/searchable-ohs-regulation/ohs-regulation/part-14-cranes-and-hoists" TargetMode="External" Id="rId57" /><Relationship Type="http://schemas.openxmlformats.org/officeDocument/2006/relationships/endnotes" Target="endnotes.xml" Id="rId10" /><Relationship Type="http://schemas.openxmlformats.org/officeDocument/2006/relationships/hyperlink" Target="https://www.worksafebc.com/en/law-policy/occupational-health-safety/searchable-ohs-regulation/ohs-regulation/part-14-cranes-and-hoists" TargetMode="External" Id="rId31" /><Relationship Type="http://schemas.openxmlformats.org/officeDocument/2006/relationships/hyperlink" Target="https://www.worksafebc.com/en/law-policy/occupational-health-safety/searchable-ohs-regulation/ohs-regulation/part-14-cranes-and-hoists" TargetMode="External" Id="rId44" /><Relationship Type="http://schemas.openxmlformats.org/officeDocument/2006/relationships/hyperlink" Target="https://www.worksafebc.com/en/law-policy/occupational-health-safety/searchable-ohs-regulation/ohs-regulation/part-14-cranes-and-hoists" TargetMode="External" Id="rId52" /><Relationship Type="http://schemas.openxmlformats.org/officeDocument/2006/relationships/hyperlink" Target="https://www.worksafebc.com/en/law-policy/occupational-health-safety/searchable-ohs-regulation/ohs-regulation/part-15-rigging" TargetMode="External" Id="rId60" /><Relationship Type="http://schemas.openxmlformats.org/officeDocument/2006/relationships/hyperlink" Target="https://www.worksafebc.com/en/law-policy/occupational-health-safety/searchable-ohs-regulation/ohs-regulation/part-14-cranes-and-hoists" TargetMode="External" Id="rId65" /><Relationship Type="http://schemas.openxmlformats.org/officeDocument/2006/relationships/theme" Target="theme/theme1.xml" Id="rId73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www.worksafebc.com/en/law-policy/occupational-health-safety/searchable-ohs-regulation/ohs-regulation/part-14-cranes-and-hoists" TargetMode="External" Id="rId13" /><Relationship Type="http://schemas.openxmlformats.org/officeDocument/2006/relationships/hyperlink" Target="https://www.worksafebc.com/en/law-policy/occupational-health-safety/searchable-ohs-regulation/ohs-regulation/part-14-cranes-and-hoists" TargetMode="External" Id="rId18" /><Relationship Type="http://schemas.openxmlformats.org/officeDocument/2006/relationships/hyperlink" Target="https://www.worksafebc.com/en/law-policy/occupational-health-safety/searchable-ohs-regulation/ohs-regulation/part-04-general-conditions" TargetMode="External" Id="rId39" /><Relationship Type="http://schemas.openxmlformats.org/officeDocument/2006/relationships/hyperlink" Target="https://www.worksafebc.com/en/law-policy/occupational-health-safety/searchable-ohs-regulation/ohs-regulation/part-14-cranes-and-hoists" TargetMode="External" Id="rId34" /><Relationship Type="http://schemas.openxmlformats.org/officeDocument/2006/relationships/hyperlink" Target="https://www.worksafebc.com/en/law-policy/occupational-health-safety/searchable-ohs-regulation/ohs-regulation/part-14-cranes-and-hoists" TargetMode="External" Id="rId50" /><Relationship Type="http://schemas.openxmlformats.org/officeDocument/2006/relationships/hyperlink" Target="https://www.worksafebc.com/en/law-policy/occupational-health-safety/searchable-ohs-regulation/ohs-regulation/part-14-cranes-and-hoists" TargetMode="External" Id="rId55" /><Relationship Type="http://schemas.openxmlformats.org/officeDocument/2006/relationships/settings" Target="settings.xml" Id="rId7" /><Relationship Type="http://schemas.openxmlformats.org/officeDocument/2006/relationships/footer" Target="footer3.xml" Id="rId71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1FF2E9F0F87540A1B47BCF6EC35C00" ma:contentTypeVersion="15" ma:contentTypeDescription="Create a new document." ma:contentTypeScope="" ma:versionID="da9876df1f4dfd50fab94711bdeafc4c">
  <xsd:schema xmlns:xsd="http://www.w3.org/2001/XMLSchema" xmlns:xs="http://www.w3.org/2001/XMLSchema" xmlns:p="http://schemas.microsoft.com/office/2006/metadata/properties" xmlns:ns2="4ca97817-eaaf-4f9e-9def-a85216e164a4" xmlns:ns3="375aac39-175e-48b9-a167-a9871fd01ae7" targetNamespace="http://schemas.microsoft.com/office/2006/metadata/properties" ma:root="true" ma:fieldsID="ed84ea057cbd130b296e3cc1dcfad2a5" ns2:_="" ns3:_="">
    <xsd:import namespace="4ca97817-eaaf-4f9e-9def-a85216e164a4"/>
    <xsd:import namespace="375aac39-175e-48b9-a167-a9871fd01ae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a97817-eaaf-4f9e-9def-a85216e1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bd9137d-edd4-4684-8a0f-ead7cf9c64f4}" ma:internalName="TaxCatchAll" ma:showField="CatchAllData" ma:web="4ca97817-eaaf-4f9e-9def-a85216e1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5aac39-175e-48b9-a167-a9871fd01a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0dd06f4-f445-4a13-9baa-809de07426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5aac39-175e-48b9-a167-a9871fd01ae7">
      <Terms xmlns="http://schemas.microsoft.com/office/infopath/2007/PartnerControls"/>
    </lcf76f155ced4ddcb4097134ff3c332f>
    <TaxCatchAll xmlns="4ca97817-eaaf-4f9e-9def-a85216e164a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86491A-8BBA-48AE-BCE1-076299E6FD93}"/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727C32-CF4D-47B0-AE10-0FCD5F390F26}">
  <ds:schemaRefs>
    <ds:schemaRef ds:uri="http://schemas.microsoft.com/office/2006/metadata/properties"/>
    <ds:schemaRef ds:uri="http://schemas.microsoft.com/office/infopath/2007/PartnerControls"/>
    <ds:schemaRef ds:uri="b9d428ec-cd13-4b8d-a254-9b6fda587d94"/>
    <ds:schemaRef ds:uri="03b82a7e-ac40-4f4b-8cbf-1b2d044e9e10"/>
  </ds:schemaRefs>
</ds:datastoreItem>
</file>

<file path=customXml/itemProps4.xml><?xml version="1.0" encoding="utf-8"?>
<ds:datastoreItem xmlns:ds="http://schemas.openxmlformats.org/officeDocument/2006/customXml" ds:itemID="{B928B1F3-CD09-4394-A256-2010C190F8E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/>
  <dc:description>generated by python-docx</dc:description>
  <lastModifiedBy>August Lam</lastModifiedBy>
  <revision>543</revision>
  <dcterms:created xsi:type="dcterms:W3CDTF">2013-12-23T23:15:00.0000000Z</dcterms:created>
  <dcterms:modified xsi:type="dcterms:W3CDTF">2026-02-18T20:09:08.5245760Z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0x010100FD1FF2E9F0F87540A1B47BCF6EC35C00</vt:lpwstr>
  </property>
  <property fmtid="{D5CDD505-2E9C-101B-9397-08002B2CF9AE}" pid="3" name="MediaServiceImageTags">
    <vt:lpwstr/>
  </property>
  <property fmtid="{D5CDD505-2E9C-101B-9397-08002B2CF9AE}" pid="4" name="GrammarlyDocumentId">
    <vt:lpwstr>2a6c4d9c-befe-4df4-8452-15a120ab827f</vt:lpwstr>
  </property>
</Properties>
</file>